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emf" ContentType="image/x-emf"/>
  <Default Extension="jpeg" ContentType="image/jpeg"/>
  <Default Extension="rels" ContentType="application/vnd.openxmlformats-package.relationships+xml"/>
  <Default Extension="xml" ContentType="application/xml"/>
  <Default Extension="docx" ContentType="application/vnd.openxmlformats-officedocument.wordprocessingml.document"/>
  <Default Extension="gif" ContentType="image/gi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activeX/activeX1.xml" ContentType="application/vnd.ms-office.activeX+xml"/>
  <Override PartName="/word/activeX/activeX1.bin" ContentType="application/vnd.ms-office.activeX"/>
  <Override PartName="/word/activeX/activeX2.xml" ContentType="application/vnd.ms-office.activeX+xml"/>
  <Override PartName="/word/activeX/activeX2.bin" ContentType="application/vnd.ms-office.activeX"/>
  <Override PartName="/word/activeX/activeX3.xml" ContentType="application/vnd.ms-office.activeX+xml"/>
  <Override PartName="/word/activeX/activeX3.bin" ContentType="application/vnd.ms-office.activeX"/>
  <Override PartName="/word/activeX/activeX4.xml" ContentType="application/vnd.ms-office.activeX+xml"/>
  <Override PartName="/word/activeX/activeX4.bin" ContentType="application/vnd.ms-office.activeX"/>
  <Override PartName="/word/activeX/activeX5.xml" ContentType="application/vnd.ms-office.activeX+xml"/>
  <Override PartName="/word/activeX/activeX5.bin" ContentType="application/vnd.ms-office.activeX"/>
  <Override PartName="/word/activeX/activeX6.xml" ContentType="application/vnd.ms-office.activeX+xml"/>
  <Override PartName="/word/activeX/activeX6.bin" ContentType="application/vnd.ms-office.activeX"/>
  <Override PartName="/word/activeX/activeX7.xml" ContentType="application/vnd.ms-office.activeX+xml"/>
  <Override PartName="/word/activeX/activeX7.bin" ContentType="application/vnd.ms-office.activeX"/>
  <Override PartName="/word/activeX/activeX8.xml" ContentType="application/vnd.ms-office.activeX+xml"/>
  <Override PartName="/word/activeX/activeX8.bin" ContentType="application/vnd.ms-office.activeX"/>
  <Override PartName="/word/activeX/activeX9.xml" ContentType="application/vnd.ms-office.activeX+xml"/>
  <Override PartName="/word/activeX/activeX9.bin" ContentType="application/vnd.ms-office.activeX"/>
  <Override PartName="/word/activeX/activeX10.xml" ContentType="application/vnd.ms-office.activeX+xml"/>
  <Override PartName="/word/activeX/activeX10.bin" ContentType="application/vnd.ms-office.activeX"/>
  <Override PartName="/word/activeX/activeX11.xml" ContentType="application/vnd.ms-office.activeX+xml"/>
  <Override PartName="/word/activeX/activeX11.bin" ContentType="application/vnd.ms-office.activeX"/>
  <Override PartName="/word/activeX/activeX12.xml" ContentType="application/vnd.ms-office.activeX+xml"/>
  <Override PartName="/word/activeX/activeX12.bin" ContentType="application/vnd.ms-office.activeX"/>
  <Override PartName="/word/activeX/activeX13.xml" ContentType="application/vnd.ms-office.activeX+xml"/>
  <Override PartName="/word/activeX/activeX13.bin" ContentType="application/vnd.ms-office.activeX"/>
  <Override PartName="/word/activeX/activeX14.xml" ContentType="application/vnd.ms-office.activeX+xml"/>
  <Override PartName="/word/activeX/activeX14.bin" ContentType="application/vnd.ms-office.activeX"/>
  <Override PartName="/word/activeX/activeX15.xml" ContentType="application/vnd.ms-office.activeX+xml"/>
  <Override PartName="/word/activeX/activeX15.bin" ContentType="application/vnd.ms-office.activeX"/>
  <Override PartName="/word/activeX/activeX16.xml" ContentType="application/vnd.ms-office.activeX+xml"/>
  <Override PartName="/word/activeX/activeX16.bin" ContentType="application/vnd.ms-office.activeX"/>
  <Override PartName="/word/activeX/activeX17.xml" ContentType="application/vnd.ms-office.activeX+xml"/>
  <Override PartName="/word/activeX/activeX17.bin" ContentType="application/vnd.ms-office.activeX"/>
  <Override PartName="/word/activeX/activeX18.xml" ContentType="application/vnd.ms-office.activeX+xml"/>
  <Override PartName="/word/activeX/activeX18.bin" ContentType="application/vnd.ms-office.activeX"/>
  <Override PartName="/word/activeX/activeX19.xml" ContentType="application/vnd.ms-office.activeX+xml"/>
  <Override PartName="/word/activeX/activeX19.bin" ContentType="application/vnd.ms-office.activeX"/>
  <Override PartName="/word/activeX/activeX20.xml" ContentType="application/vnd.ms-office.activeX+xml"/>
  <Override PartName="/word/activeX/activeX20.bin" ContentType="application/vnd.ms-office.activeX"/>
  <Override PartName="/word/activeX/activeX21.xml" ContentType="application/vnd.ms-office.activeX+xml"/>
  <Override PartName="/word/activeX/activeX21.bin" ContentType="application/vnd.ms-office.activeX"/>
  <Override PartName="/word/activeX/activeX22.xml" ContentType="application/vnd.ms-office.activeX+xml"/>
  <Override PartName="/word/activeX/activeX22.bin" ContentType="application/vnd.ms-office.activeX"/>
  <Override PartName="/word/activeX/activeX23.xml" ContentType="application/vnd.ms-office.activeX+xml"/>
  <Override PartName="/word/activeX/activeX23.bin" ContentType="application/vnd.ms-office.activeX"/>
  <Override PartName="/word/activeX/activeX24.xml" ContentType="application/vnd.ms-office.activeX+xml"/>
  <Override PartName="/word/activeX/activeX24.bin" ContentType="application/vnd.ms-office.activeX"/>
  <Override PartName="/word/activeX/activeX25.xml" ContentType="application/vnd.ms-office.activeX+xml"/>
  <Override PartName="/word/activeX/activeX25.bin" ContentType="application/vnd.ms-office.activeX"/>
  <Override PartName="/word/activeX/activeX26.xml" ContentType="application/vnd.ms-office.activeX+xml"/>
  <Override PartName="/word/activeX/activeX26.bin" ContentType="application/vnd.ms-office.activeX"/>
  <Override PartName="/word/activeX/activeX27.xml" ContentType="application/vnd.ms-office.activeX+xml"/>
  <Override PartName="/word/activeX/activeX27.bin" ContentType="application/vnd.ms-office.activeX"/>
  <Override PartName="/word/activeX/activeX28.xml" ContentType="application/vnd.ms-office.activeX+xml"/>
  <Override PartName="/word/activeX/activeX28.bin" ContentType="application/vnd.ms-office.activeX"/>
  <Override PartName="/word/activeX/activeX29.xml" ContentType="application/vnd.ms-office.activeX+xml"/>
  <Override PartName="/word/activeX/activeX29.bin" ContentType="application/vnd.ms-office.activeX"/>
  <Override PartName="/word/activeX/activeX30.xml" ContentType="application/vnd.ms-office.activeX+xml"/>
  <Override PartName="/word/activeX/activeX30.bin" ContentType="application/vnd.ms-office.activeX"/>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825817" w:rsidRPr="005C10E0" w:rsidRDefault="00825817" w:rsidP="00825817">
      <w:pPr>
        <w:autoSpaceDE w:val="0"/>
        <w:autoSpaceDN w:val="0"/>
        <w:spacing w:after="0" w:line="240" w:lineRule="auto"/>
        <w:jc w:val="center"/>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object w:dxaOrig="1125" w:dyaOrig="112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0.75pt;height:60pt" o:ole="">
            <v:imagedata r:id="rId7" o:title=""/>
          </v:shape>
          <o:OLEObject Type="Embed" ProgID="PBrush" ShapeID="_x0000_i1025" DrawAspect="Content" ObjectID="_1740382201" r:id="rId8"/>
        </w:object>
      </w:r>
    </w:p>
    <w:p w:rsidR="00825817" w:rsidRPr="005C10E0" w:rsidRDefault="00825817" w:rsidP="00825817">
      <w:pPr>
        <w:autoSpaceDE w:val="0"/>
        <w:autoSpaceDN w:val="0"/>
        <w:spacing w:after="0" w:line="240" w:lineRule="auto"/>
        <w:jc w:val="center"/>
        <w:rPr>
          <w:rFonts w:ascii="Arial Narrow" w:eastAsia="Times New Roman" w:hAnsi="Arial Narrow" w:cs="Arial"/>
          <w:sz w:val="24"/>
          <w:szCs w:val="24"/>
          <w:lang w:eastAsia="es-ES"/>
        </w:rPr>
      </w:pPr>
    </w:p>
    <w:p w:rsidR="00825817" w:rsidRDefault="00825817" w:rsidP="00825817">
      <w:pPr>
        <w:autoSpaceDE w:val="0"/>
        <w:autoSpaceDN w:val="0"/>
        <w:spacing w:after="0" w:line="240" w:lineRule="auto"/>
        <w:ind w:right="6"/>
        <w:jc w:val="center"/>
        <w:rPr>
          <w:rFonts w:ascii="Arial Narrow" w:eastAsia="Times New Roman" w:hAnsi="Arial Narrow" w:cs="Arial"/>
          <w:b/>
          <w:sz w:val="24"/>
          <w:szCs w:val="24"/>
          <w:lang w:eastAsia="es-ES"/>
        </w:rPr>
      </w:pPr>
      <w:r w:rsidRPr="005C10E0">
        <w:rPr>
          <w:rFonts w:ascii="Arial Narrow" w:eastAsia="Times New Roman" w:hAnsi="Arial Narrow" w:cs="Arial"/>
          <w:b/>
          <w:sz w:val="24"/>
          <w:szCs w:val="24"/>
          <w:lang w:eastAsia="es-ES"/>
        </w:rPr>
        <w:t>REPÚBLICA DOMINICANA</w:t>
      </w:r>
    </w:p>
    <w:p w:rsidR="00825817" w:rsidRDefault="00825817" w:rsidP="00825817">
      <w:pPr>
        <w:autoSpaceDE w:val="0"/>
        <w:autoSpaceDN w:val="0"/>
        <w:spacing w:after="0" w:line="240" w:lineRule="auto"/>
        <w:ind w:right="6"/>
        <w:jc w:val="center"/>
        <w:rPr>
          <w:rFonts w:ascii="Arial Narrow" w:eastAsia="Times New Roman" w:hAnsi="Arial Narrow" w:cs="Arial"/>
          <w:b/>
          <w:sz w:val="24"/>
          <w:szCs w:val="24"/>
          <w:lang w:eastAsia="es-ES"/>
        </w:rPr>
      </w:pPr>
    </w:p>
    <w:p w:rsidR="00825817" w:rsidRDefault="00825817" w:rsidP="00825817">
      <w:pPr>
        <w:autoSpaceDE w:val="0"/>
        <w:autoSpaceDN w:val="0"/>
        <w:spacing w:after="0" w:line="240" w:lineRule="auto"/>
        <w:ind w:right="6"/>
        <w:jc w:val="center"/>
        <w:rPr>
          <w:rFonts w:ascii="Arial Narrow" w:eastAsia="Times New Roman" w:hAnsi="Arial Narrow" w:cs="Arial"/>
          <w:b/>
          <w:sz w:val="24"/>
          <w:szCs w:val="24"/>
          <w:lang w:eastAsia="es-ES"/>
        </w:rPr>
      </w:pPr>
    </w:p>
    <w:p w:rsidR="00825817" w:rsidRDefault="00825817" w:rsidP="00825817">
      <w:pPr>
        <w:autoSpaceDE w:val="0"/>
        <w:autoSpaceDN w:val="0"/>
        <w:spacing w:after="0" w:line="240" w:lineRule="auto"/>
        <w:ind w:right="6"/>
        <w:rPr>
          <w:rFonts w:ascii="Arial Narrow" w:eastAsia="Times New Roman" w:hAnsi="Arial Narrow" w:cs="Arial"/>
          <w:b/>
          <w:sz w:val="24"/>
          <w:szCs w:val="24"/>
          <w:lang w:eastAsia="es-ES"/>
        </w:rPr>
      </w:pPr>
    </w:p>
    <w:p w:rsidR="00825817" w:rsidRPr="005C10E0" w:rsidRDefault="00825817" w:rsidP="00825817">
      <w:pPr>
        <w:autoSpaceDE w:val="0"/>
        <w:autoSpaceDN w:val="0"/>
        <w:spacing w:after="0" w:line="240" w:lineRule="auto"/>
        <w:ind w:right="6"/>
        <w:jc w:val="center"/>
        <w:rPr>
          <w:rFonts w:ascii="Arial Narrow" w:eastAsia="Times New Roman" w:hAnsi="Arial Narrow" w:cs="Arial"/>
          <w:b/>
          <w:sz w:val="24"/>
          <w:szCs w:val="24"/>
          <w:lang w:eastAsia="es-ES"/>
        </w:rPr>
      </w:pPr>
    </w:p>
    <w:p w:rsidR="00825817" w:rsidRPr="008C0B03" w:rsidRDefault="00825817" w:rsidP="00825817">
      <w:pPr>
        <w:autoSpaceDE w:val="0"/>
        <w:autoSpaceDN w:val="0"/>
        <w:spacing w:after="0" w:line="240" w:lineRule="auto"/>
        <w:jc w:val="center"/>
        <w:rPr>
          <w:rFonts w:ascii="Arial Narrow" w:eastAsia="Times New Roman" w:hAnsi="Arial Narrow" w:cs="Arial"/>
          <w:sz w:val="28"/>
          <w:szCs w:val="28"/>
          <w:lang w:eastAsia="es-ES"/>
        </w:rPr>
      </w:pPr>
      <w:r w:rsidRPr="008C0B03">
        <w:rPr>
          <w:rFonts w:ascii="Arial Narrow" w:eastAsia="Times New Roman" w:hAnsi="Arial Narrow" w:cs="Arial"/>
          <w:sz w:val="28"/>
          <w:szCs w:val="28"/>
          <w:lang w:eastAsia="es-ES"/>
        </w:rPr>
        <w:t>AYUNTAMIENTO MUNICIPAL DE LOS ALCARRIZOS (AMA)</w:t>
      </w:r>
    </w:p>
    <w:p w:rsidR="00825817" w:rsidRPr="008C0B03" w:rsidRDefault="00825817" w:rsidP="00825817">
      <w:pPr>
        <w:autoSpaceDE w:val="0"/>
        <w:autoSpaceDN w:val="0"/>
        <w:spacing w:after="0" w:line="240" w:lineRule="auto"/>
        <w:jc w:val="center"/>
        <w:rPr>
          <w:rFonts w:ascii="Arial Narrow" w:eastAsia="Times New Roman" w:hAnsi="Arial Narrow" w:cs="Arial"/>
          <w:sz w:val="28"/>
          <w:szCs w:val="28"/>
          <w:lang w:eastAsia="es-ES"/>
        </w:rPr>
      </w:pPr>
      <w:r w:rsidRPr="008C0B03">
        <w:rPr>
          <w:rFonts w:ascii="Arial Narrow" w:eastAsia="Times New Roman" w:hAnsi="Arial Narrow" w:cs="Arial"/>
          <w:sz w:val="28"/>
          <w:szCs w:val="28"/>
          <w:lang w:eastAsia="es-ES"/>
        </w:rPr>
        <w:t>Productivo, Participativo y Solidario</w:t>
      </w:r>
    </w:p>
    <w:p w:rsidR="00825817" w:rsidRPr="008C0B03" w:rsidRDefault="00825817" w:rsidP="00825817">
      <w:pPr>
        <w:autoSpaceDE w:val="0"/>
        <w:autoSpaceDN w:val="0"/>
        <w:spacing w:after="0" w:line="240" w:lineRule="auto"/>
        <w:jc w:val="center"/>
        <w:rPr>
          <w:rFonts w:ascii="Arial Narrow" w:eastAsia="Times New Roman" w:hAnsi="Arial Narrow" w:cs="Arial"/>
          <w:color w:val="800000"/>
          <w:sz w:val="28"/>
          <w:szCs w:val="28"/>
          <w:lang w:eastAsia="es-ES"/>
        </w:rPr>
      </w:pPr>
    </w:p>
    <w:p w:rsidR="00825817" w:rsidRPr="005C10E0" w:rsidRDefault="00825817" w:rsidP="00825817">
      <w:pPr>
        <w:autoSpaceDE w:val="0"/>
        <w:autoSpaceDN w:val="0"/>
        <w:spacing w:after="0" w:line="240" w:lineRule="auto"/>
        <w:rPr>
          <w:rFonts w:ascii="Arial Narrow" w:eastAsia="Times New Roman" w:hAnsi="Arial Narrow" w:cs="Arial"/>
          <w:b/>
          <w:bCs/>
          <w:color w:val="000000"/>
          <w:sz w:val="24"/>
          <w:szCs w:val="24"/>
          <w:lang w:eastAsia="es-ES"/>
        </w:rPr>
      </w:pPr>
    </w:p>
    <w:p w:rsidR="00825817" w:rsidRDefault="00825817" w:rsidP="00825817">
      <w:pPr>
        <w:tabs>
          <w:tab w:val="left" w:pos="3851"/>
        </w:tabs>
        <w:autoSpaceDE w:val="0"/>
        <w:autoSpaceDN w:val="0"/>
        <w:spacing w:after="0" w:line="240" w:lineRule="auto"/>
        <w:rPr>
          <w:rFonts w:ascii="Arial Narrow" w:eastAsia="Times New Roman" w:hAnsi="Arial Narrow" w:cs="Arial"/>
          <w:b/>
          <w:bCs/>
          <w:color w:val="000000"/>
          <w:sz w:val="24"/>
          <w:szCs w:val="24"/>
          <w:lang w:eastAsia="es-ES"/>
        </w:rPr>
      </w:pPr>
      <w:r>
        <w:rPr>
          <w:rFonts w:ascii="Arial Narrow" w:eastAsia="Times New Roman" w:hAnsi="Arial Narrow" w:cs="Arial"/>
          <w:b/>
          <w:bCs/>
          <w:color w:val="000000"/>
          <w:sz w:val="24"/>
          <w:szCs w:val="24"/>
          <w:lang w:eastAsia="es-ES"/>
        </w:rPr>
        <w:tab/>
      </w:r>
    </w:p>
    <w:p w:rsidR="00825817" w:rsidRDefault="00825817" w:rsidP="00825817">
      <w:pPr>
        <w:tabs>
          <w:tab w:val="left" w:pos="2913"/>
        </w:tabs>
        <w:autoSpaceDE w:val="0"/>
        <w:autoSpaceDN w:val="0"/>
        <w:spacing w:after="0" w:line="240" w:lineRule="auto"/>
        <w:jc w:val="center"/>
        <w:rPr>
          <w:rFonts w:ascii="Arial Narrow" w:eastAsia="Times New Roman" w:hAnsi="Arial Narrow" w:cs="Arial"/>
          <w:b/>
          <w:bCs/>
          <w:color w:val="000000"/>
          <w:sz w:val="24"/>
          <w:szCs w:val="24"/>
          <w:lang w:eastAsia="es-ES"/>
        </w:rPr>
      </w:pPr>
      <w:r>
        <w:rPr>
          <w:noProof/>
          <w:lang w:val="es-MX" w:eastAsia="es-MX"/>
        </w:rPr>
        <w:drawing>
          <wp:inline distT="0" distB="0" distL="0" distR="0" wp14:anchorId="50ED5B1A" wp14:editId="3CCCD52E">
            <wp:extent cx="1314450" cy="1351457"/>
            <wp:effectExtent l="0" t="0" r="0" b="0"/>
            <wp:docPr id="2854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los-alcarrizos.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00871" cy="1440311"/>
                    </a:xfrm>
                    <a:prstGeom prst="rect">
                      <a:avLst/>
                    </a:prstGeom>
                  </pic:spPr>
                </pic:pic>
              </a:graphicData>
            </a:graphic>
          </wp:inline>
        </w:drawing>
      </w:r>
    </w:p>
    <w:p w:rsidR="00825817" w:rsidRDefault="00825817" w:rsidP="00825817">
      <w:pPr>
        <w:tabs>
          <w:tab w:val="left" w:pos="3851"/>
        </w:tabs>
        <w:autoSpaceDE w:val="0"/>
        <w:autoSpaceDN w:val="0"/>
        <w:spacing w:after="0" w:line="240" w:lineRule="auto"/>
        <w:rPr>
          <w:rFonts w:ascii="Arial Narrow" w:eastAsia="Times New Roman" w:hAnsi="Arial Narrow" w:cs="Arial"/>
          <w:b/>
          <w:bCs/>
          <w:color w:val="000000"/>
          <w:sz w:val="24"/>
          <w:szCs w:val="24"/>
          <w:lang w:eastAsia="es-ES"/>
        </w:rPr>
      </w:pPr>
    </w:p>
    <w:p w:rsidR="00825817" w:rsidRDefault="00825817" w:rsidP="00825817">
      <w:pPr>
        <w:tabs>
          <w:tab w:val="left" w:pos="3851"/>
        </w:tabs>
        <w:autoSpaceDE w:val="0"/>
        <w:autoSpaceDN w:val="0"/>
        <w:spacing w:after="0" w:line="240" w:lineRule="auto"/>
        <w:jc w:val="center"/>
        <w:rPr>
          <w:rFonts w:ascii="Arial Narrow" w:eastAsia="Times New Roman" w:hAnsi="Arial Narrow" w:cs="Arial"/>
          <w:b/>
          <w:bCs/>
          <w:color w:val="000000"/>
          <w:sz w:val="24"/>
          <w:szCs w:val="24"/>
          <w:lang w:eastAsia="es-ES"/>
        </w:rPr>
      </w:pPr>
      <w:r>
        <w:rPr>
          <w:rFonts w:ascii="Arial Narrow" w:eastAsia="Times New Roman" w:hAnsi="Arial Narrow" w:cs="Arial"/>
          <w:b/>
          <w:bCs/>
          <w:color w:val="000000"/>
          <w:sz w:val="24"/>
          <w:szCs w:val="24"/>
          <w:lang w:eastAsia="es-ES"/>
        </w:rPr>
        <w:t xml:space="preserve">COMITÉ </w:t>
      </w:r>
      <w:r w:rsidRPr="000F0361">
        <w:rPr>
          <w:rFonts w:ascii="Arial Narrow" w:eastAsia="Times New Roman" w:hAnsi="Arial Narrow" w:cs="Arial"/>
          <w:b/>
          <w:bCs/>
          <w:color w:val="000000"/>
          <w:sz w:val="24"/>
          <w:szCs w:val="24"/>
          <w:lang w:eastAsia="es-ES"/>
        </w:rPr>
        <w:t xml:space="preserve"> MUNICIPAL DE </w:t>
      </w:r>
      <w:r>
        <w:rPr>
          <w:rFonts w:ascii="Arial Narrow" w:eastAsia="Times New Roman" w:hAnsi="Arial Narrow" w:cs="Arial"/>
          <w:b/>
          <w:bCs/>
          <w:color w:val="000000"/>
          <w:sz w:val="24"/>
          <w:szCs w:val="24"/>
          <w:lang w:eastAsia="es-ES"/>
        </w:rPr>
        <w:t>COMPRAS Y CONTRATACIONES DEL AMA</w:t>
      </w:r>
    </w:p>
    <w:p w:rsidR="00825817" w:rsidRPr="000F0361" w:rsidRDefault="00825817" w:rsidP="00825817">
      <w:pPr>
        <w:tabs>
          <w:tab w:val="left" w:pos="3851"/>
        </w:tabs>
        <w:autoSpaceDE w:val="0"/>
        <w:autoSpaceDN w:val="0"/>
        <w:spacing w:after="0" w:line="240" w:lineRule="auto"/>
        <w:jc w:val="center"/>
        <w:rPr>
          <w:rFonts w:ascii="Arial Narrow" w:eastAsia="Times New Roman" w:hAnsi="Arial Narrow" w:cs="Arial"/>
          <w:b/>
          <w:bCs/>
          <w:color w:val="000000"/>
          <w:sz w:val="24"/>
          <w:szCs w:val="24"/>
          <w:lang w:eastAsia="es-ES"/>
        </w:rPr>
      </w:pPr>
      <w:r>
        <w:rPr>
          <w:rFonts w:ascii="Arial Narrow" w:eastAsia="Times New Roman" w:hAnsi="Arial Narrow" w:cs="Arial"/>
          <w:b/>
          <w:bCs/>
          <w:color w:val="000000"/>
          <w:sz w:val="24"/>
          <w:szCs w:val="24"/>
          <w:lang w:eastAsia="es-ES"/>
        </w:rPr>
        <w:t xml:space="preserve"> </w:t>
      </w:r>
      <w:r w:rsidRPr="00661429">
        <w:rPr>
          <w:rFonts w:ascii="Arial Narrow" w:hAnsi="Arial Narrow"/>
          <w:b/>
          <w:sz w:val="24"/>
          <w:szCs w:val="24"/>
        </w:rPr>
        <w:t>(Compra de 2</w:t>
      </w:r>
      <w:r>
        <w:rPr>
          <w:rFonts w:ascii="Arial Narrow" w:hAnsi="Arial Narrow"/>
          <w:b/>
          <w:sz w:val="24"/>
          <w:szCs w:val="24"/>
        </w:rPr>
        <w:t>3</w:t>
      </w:r>
      <w:r w:rsidRPr="00661429">
        <w:rPr>
          <w:rFonts w:ascii="Arial Narrow" w:hAnsi="Arial Narrow"/>
          <w:b/>
          <w:sz w:val="24"/>
          <w:szCs w:val="24"/>
        </w:rPr>
        <w:t>,</w:t>
      </w:r>
      <w:r>
        <w:rPr>
          <w:rFonts w:ascii="Arial Narrow" w:hAnsi="Arial Narrow"/>
          <w:b/>
          <w:sz w:val="24"/>
          <w:szCs w:val="24"/>
        </w:rPr>
        <w:t>500</w:t>
      </w:r>
      <w:r w:rsidRPr="00661429">
        <w:rPr>
          <w:rFonts w:ascii="Arial Narrow" w:hAnsi="Arial Narrow"/>
          <w:b/>
          <w:sz w:val="24"/>
          <w:szCs w:val="24"/>
        </w:rPr>
        <w:t>-GL de Combustible Gasoil</w:t>
      </w:r>
      <w:r>
        <w:rPr>
          <w:rFonts w:ascii="Arial Narrow" w:hAnsi="Arial Narrow"/>
          <w:b/>
          <w:sz w:val="24"/>
          <w:szCs w:val="24"/>
        </w:rPr>
        <w:t xml:space="preserve"> Regular</w:t>
      </w:r>
      <w:r w:rsidRPr="00661429">
        <w:rPr>
          <w:rFonts w:ascii="Arial Narrow" w:hAnsi="Arial Narrow"/>
          <w:b/>
          <w:sz w:val="24"/>
          <w:szCs w:val="24"/>
        </w:rPr>
        <w:t>)</w:t>
      </w:r>
    </w:p>
    <w:p w:rsidR="00825817" w:rsidRPr="00194A62" w:rsidRDefault="00825817" w:rsidP="00825817">
      <w:pPr>
        <w:tabs>
          <w:tab w:val="left" w:pos="3851"/>
        </w:tabs>
        <w:autoSpaceDE w:val="0"/>
        <w:autoSpaceDN w:val="0"/>
        <w:spacing w:after="0" w:line="240" w:lineRule="auto"/>
        <w:jc w:val="center"/>
        <w:rPr>
          <w:rFonts w:ascii="Arial Narrow" w:eastAsia="Times New Roman" w:hAnsi="Arial Narrow" w:cs="Arial"/>
          <w:b/>
          <w:bCs/>
          <w:sz w:val="24"/>
          <w:szCs w:val="24"/>
          <w:lang w:eastAsia="es-ES"/>
        </w:rPr>
      </w:pPr>
      <w:r w:rsidRPr="005307FA">
        <w:rPr>
          <w:rFonts w:ascii="Arial Narrow" w:eastAsia="Times New Roman" w:hAnsi="Arial Narrow" w:cs="Arial"/>
          <w:b/>
          <w:bCs/>
          <w:sz w:val="24"/>
          <w:szCs w:val="24"/>
          <w:lang w:eastAsia="es-ES"/>
        </w:rPr>
        <w:t>MODALID</w:t>
      </w:r>
      <w:r w:rsidRPr="00194A62">
        <w:rPr>
          <w:rFonts w:ascii="Arial Narrow" w:eastAsia="Times New Roman" w:hAnsi="Arial Narrow" w:cs="Arial"/>
          <w:b/>
          <w:bCs/>
          <w:sz w:val="24"/>
          <w:szCs w:val="24"/>
          <w:lang w:eastAsia="es-ES"/>
        </w:rPr>
        <w:t>AD</w:t>
      </w:r>
      <w:r w:rsidRPr="00194A62">
        <w:rPr>
          <w:rFonts w:ascii="Arial Narrow" w:eastAsia="Times New Roman" w:hAnsi="Arial Narrow" w:cs="Arial"/>
          <w:b/>
          <w:bCs/>
          <w:sz w:val="24"/>
          <w:szCs w:val="24"/>
          <w:lang w:val="es-ES" w:eastAsia="es-ES"/>
        </w:rPr>
        <w:t xml:space="preserve">: </w:t>
      </w:r>
      <w:r>
        <w:rPr>
          <w:rFonts w:ascii="Arial Narrow" w:eastAsia="Times New Roman" w:hAnsi="Arial Narrow" w:cs="Arial"/>
          <w:b/>
          <w:bCs/>
          <w:sz w:val="24"/>
          <w:szCs w:val="24"/>
          <w:lang w:val="es-ES" w:eastAsia="es-ES"/>
        </w:rPr>
        <w:t>AMA-CCC-CP-202</w:t>
      </w:r>
      <w:r w:rsidR="00117B28">
        <w:rPr>
          <w:rFonts w:ascii="Arial Narrow" w:eastAsia="Times New Roman" w:hAnsi="Arial Narrow" w:cs="Arial"/>
          <w:b/>
          <w:bCs/>
          <w:sz w:val="24"/>
          <w:szCs w:val="24"/>
          <w:lang w:val="es-ES" w:eastAsia="es-ES"/>
        </w:rPr>
        <w:t>3</w:t>
      </w:r>
      <w:r>
        <w:rPr>
          <w:rFonts w:ascii="Arial Narrow" w:eastAsia="Times New Roman" w:hAnsi="Arial Narrow" w:cs="Arial"/>
          <w:b/>
          <w:bCs/>
          <w:sz w:val="24"/>
          <w:szCs w:val="24"/>
          <w:lang w:val="es-ES" w:eastAsia="es-ES"/>
        </w:rPr>
        <w:t>-00</w:t>
      </w:r>
      <w:r w:rsidR="00117B28">
        <w:rPr>
          <w:rFonts w:ascii="Arial Narrow" w:eastAsia="Times New Roman" w:hAnsi="Arial Narrow" w:cs="Arial"/>
          <w:b/>
          <w:bCs/>
          <w:sz w:val="24"/>
          <w:szCs w:val="24"/>
          <w:lang w:val="es-ES" w:eastAsia="es-ES"/>
        </w:rPr>
        <w:t>02</w:t>
      </w:r>
      <w:r>
        <w:rPr>
          <w:rFonts w:ascii="Arial Narrow" w:eastAsia="Times New Roman" w:hAnsi="Arial Narrow" w:cs="Arial"/>
          <w:b/>
          <w:bCs/>
          <w:sz w:val="24"/>
          <w:szCs w:val="24"/>
          <w:lang w:val="es-ES" w:eastAsia="es-ES"/>
        </w:rPr>
        <w:t xml:space="preserve"> </w:t>
      </w:r>
    </w:p>
    <w:p w:rsidR="00825817" w:rsidRPr="00194A62" w:rsidRDefault="00825817" w:rsidP="00825817">
      <w:pPr>
        <w:tabs>
          <w:tab w:val="left" w:pos="3851"/>
        </w:tabs>
        <w:autoSpaceDE w:val="0"/>
        <w:autoSpaceDN w:val="0"/>
        <w:spacing w:after="0" w:line="240" w:lineRule="auto"/>
        <w:jc w:val="center"/>
        <w:rPr>
          <w:rFonts w:ascii="Arial Narrow" w:eastAsia="Times New Roman" w:hAnsi="Arial Narrow" w:cs="Arial"/>
          <w:b/>
          <w:bCs/>
          <w:sz w:val="24"/>
          <w:szCs w:val="24"/>
          <w:lang w:eastAsia="es-ES"/>
        </w:rPr>
      </w:pPr>
      <w:r w:rsidRPr="00194A62">
        <w:rPr>
          <w:rFonts w:ascii="Arial Narrow" w:eastAsia="Times New Roman" w:hAnsi="Arial Narrow" w:cs="Arial"/>
          <w:b/>
          <w:bCs/>
          <w:sz w:val="24"/>
          <w:szCs w:val="24"/>
          <w:lang w:eastAsia="es-ES"/>
        </w:rPr>
        <w:t xml:space="preserve">REFERENCIA </w:t>
      </w:r>
      <w:r w:rsidRPr="00194A62">
        <w:rPr>
          <w:rFonts w:ascii="Arial Narrow" w:eastAsia="Times New Roman" w:hAnsi="Arial Narrow" w:cs="Arial"/>
          <w:b/>
          <w:bCs/>
          <w:sz w:val="24"/>
          <w:szCs w:val="24"/>
          <w:lang w:val="es-CL" w:eastAsia="es-ES"/>
        </w:rPr>
        <w:t>[</w:t>
      </w:r>
      <w:r>
        <w:rPr>
          <w:rFonts w:ascii="Arial Narrow" w:eastAsia="Times New Roman" w:hAnsi="Arial Narrow" w:cs="Arial"/>
          <w:b/>
          <w:bCs/>
          <w:sz w:val="24"/>
          <w:szCs w:val="24"/>
          <w:lang w:val="es-CL" w:eastAsia="es-ES"/>
        </w:rPr>
        <w:t>AMA-</w:t>
      </w:r>
      <w:r w:rsidRPr="00194A62">
        <w:rPr>
          <w:rFonts w:ascii="Arial Narrow" w:eastAsia="Times New Roman" w:hAnsi="Arial Narrow" w:cs="Arial"/>
          <w:b/>
          <w:bCs/>
          <w:sz w:val="24"/>
          <w:szCs w:val="24"/>
          <w:lang w:eastAsia="es-ES"/>
        </w:rPr>
        <w:t>CCC-CP</w:t>
      </w:r>
      <w:r>
        <w:rPr>
          <w:rFonts w:ascii="Arial Narrow" w:eastAsia="Times New Roman" w:hAnsi="Arial Narrow" w:cs="Arial"/>
          <w:b/>
          <w:bCs/>
          <w:sz w:val="24"/>
          <w:szCs w:val="24"/>
          <w:lang w:eastAsia="es-ES"/>
        </w:rPr>
        <w:t>-202</w:t>
      </w:r>
      <w:r w:rsidR="00117B28">
        <w:rPr>
          <w:rFonts w:ascii="Arial Narrow" w:eastAsia="Times New Roman" w:hAnsi="Arial Narrow" w:cs="Arial"/>
          <w:b/>
          <w:bCs/>
          <w:sz w:val="24"/>
          <w:szCs w:val="24"/>
          <w:lang w:eastAsia="es-ES"/>
        </w:rPr>
        <w:t>3</w:t>
      </w:r>
      <w:r>
        <w:rPr>
          <w:rFonts w:ascii="Arial Narrow" w:eastAsia="Times New Roman" w:hAnsi="Arial Narrow" w:cs="Arial"/>
          <w:b/>
          <w:bCs/>
          <w:sz w:val="24"/>
          <w:szCs w:val="24"/>
          <w:lang w:eastAsia="es-ES"/>
        </w:rPr>
        <w:t>-00</w:t>
      </w:r>
      <w:r w:rsidR="00117B28">
        <w:rPr>
          <w:rFonts w:ascii="Arial Narrow" w:eastAsia="Times New Roman" w:hAnsi="Arial Narrow" w:cs="Arial"/>
          <w:b/>
          <w:bCs/>
          <w:sz w:val="24"/>
          <w:szCs w:val="24"/>
          <w:lang w:eastAsia="es-ES"/>
        </w:rPr>
        <w:t>0</w:t>
      </w:r>
      <w:r>
        <w:rPr>
          <w:rFonts w:ascii="Arial Narrow" w:eastAsia="Times New Roman" w:hAnsi="Arial Narrow" w:cs="Arial"/>
          <w:b/>
          <w:bCs/>
          <w:sz w:val="24"/>
          <w:szCs w:val="24"/>
          <w:lang w:eastAsia="es-ES"/>
        </w:rPr>
        <w:t>2</w:t>
      </w:r>
      <w:r w:rsidRPr="00194A62">
        <w:rPr>
          <w:rFonts w:ascii="Arial Narrow" w:eastAsia="Times New Roman" w:hAnsi="Arial Narrow" w:cs="Arial"/>
          <w:b/>
          <w:bCs/>
          <w:sz w:val="24"/>
          <w:szCs w:val="24"/>
          <w:lang w:val="es-CL" w:eastAsia="es-ES"/>
        </w:rPr>
        <w:t>]</w:t>
      </w:r>
    </w:p>
    <w:p w:rsidR="00825817" w:rsidRDefault="00825817" w:rsidP="00825817">
      <w:pPr>
        <w:tabs>
          <w:tab w:val="left" w:pos="3851"/>
        </w:tabs>
        <w:autoSpaceDE w:val="0"/>
        <w:autoSpaceDN w:val="0"/>
        <w:spacing w:after="0" w:line="240" w:lineRule="auto"/>
        <w:jc w:val="center"/>
        <w:rPr>
          <w:rFonts w:ascii="Arial Narrow" w:eastAsia="Times New Roman" w:hAnsi="Arial Narrow" w:cs="Arial"/>
          <w:b/>
          <w:bCs/>
          <w:color w:val="000000"/>
          <w:sz w:val="24"/>
          <w:szCs w:val="24"/>
          <w:lang w:eastAsia="es-ES"/>
        </w:rPr>
      </w:pPr>
    </w:p>
    <w:p w:rsidR="00825817" w:rsidRDefault="00825817" w:rsidP="00825817">
      <w:pPr>
        <w:autoSpaceDE w:val="0"/>
        <w:autoSpaceDN w:val="0"/>
        <w:spacing w:after="0" w:line="240" w:lineRule="auto"/>
        <w:jc w:val="center"/>
        <w:rPr>
          <w:rFonts w:ascii="Arial Narrow" w:eastAsia="Times New Roman" w:hAnsi="Arial Narrow" w:cs="Arial"/>
          <w:b/>
          <w:bCs/>
          <w:color w:val="000000"/>
          <w:sz w:val="24"/>
          <w:szCs w:val="24"/>
          <w:lang w:eastAsia="es-ES"/>
        </w:rPr>
      </w:pPr>
    </w:p>
    <w:p w:rsidR="00825817" w:rsidRPr="005C10E0" w:rsidRDefault="00825817" w:rsidP="00825817">
      <w:pPr>
        <w:autoSpaceDE w:val="0"/>
        <w:autoSpaceDN w:val="0"/>
        <w:spacing w:after="0" w:line="240" w:lineRule="auto"/>
        <w:jc w:val="center"/>
        <w:rPr>
          <w:rFonts w:ascii="Arial Narrow" w:eastAsia="Times New Roman" w:hAnsi="Arial Narrow" w:cs="Arial"/>
          <w:b/>
          <w:bCs/>
          <w:color w:val="000000"/>
          <w:sz w:val="24"/>
          <w:szCs w:val="24"/>
          <w:lang w:eastAsia="es-ES"/>
        </w:rPr>
      </w:pPr>
    </w:p>
    <w:p w:rsidR="00825817" w:rsidRPr="000F0361" w:rsidRDefault="00825817" w:rsidP="00825817">
      <w:pPr>
        <w:tabs>
          <w:tab w:val="left" w:pos="1620"/>
          <w:tab w:val="left" w:pos="9072"/>
          <w:tab w:val="left" w:pos="9192"/>
        </w:tabs>
        <w:autoSpaceDE w:val="0"/>
        <w:autoSpaceDN w:val="0"/>
        <w:spacing w:after="0" w:line="240" w:lineRule="auto"/>
        <w:ind w:right="-22"/>
        <w:jc w:val="center"/>
        <w:rPr>
          <w:rFonts w:ascii="Arial Narrow" w:eastAsia="Times New Roman" w:hAnsi="Arial Narrow" w:cs="Arial"/>
          <w:b/>
          <w:bCs/>
          <w:color w:val="000000"/>
          <w:sz w:val="28"/>
          <w:szCs w:val="28"/>
          <w:lang w:eastAsia="es-ES"/>
        </w:rPr>
      </w:pPr>
      <w:r w:rsidRPr="005C10E0">
        <w:rPr>
          <w:rFonts w:ascii="Arial Narrow" w:eastAsia="Times New Roman" w:hAnsi="Arial Narrow" w:cs="Arial"/>
          <w:b/>
          <w:bCs/>
          <w:color w:val="000000"/>
          <w:sz w:val="28"/>
          <w:szCs w:val="28"/>
          <w:lang w:eastAsia="es-ES"/>
        </w:rPr>
        <w:t xml:space="preserve">PLIEGO DE  CONDICIONES ESPECÍFICAS </w:t>
      </w:r>
      <w:r>
        <w:rPr>
          <w:rFonts w:ascii="Arial Narrow" w:eastAsia="Times New Roman" w:hAnsi="Arial Narrow" w:cs="Arial"/>
          <w:b/>
          <w:bCs/>
          <w:color w:val="000000"/>
          <w:sz w:val="28"/>
          <w:szCs w:val="28"/>
          <w:lang w:eastAsia="es-ES"/>
        </w:rPr>
        <w:br/>
      </w:r>
      <w:r w:rsidRPr="005C10E0">
        <w:rPr>
          <w:rFonts w:ascii="Arial Narrow" w:eastAsia="Times New Roman" w:hAnsi="Arial Narrow" w:cs="Arial"/>
          <w:b/>
          <w:bCs/>
          <w:color w:val="000000"/>
          <w:sz w:val="28"/>
          <w:szCs w:val="28"/>
          <w:lang w:eastAsia="es-ES"/>
        </w:rPr>
        <w:t>PARA</w:t>
      </w:r>
      <w:r>
        <w:rPr>
          <w:rFonts w:ascii="Arial Narrow" w:eastAsia="Times New Roman" w:hAnsi="Arial Narrow" w:cs="Arial"/>
          <w:b/>
          <w:bCs/>
          <w:color w:val="000000"/>
          <w:sz w:val="28"/>
          <w:szCs w:val="28"/>
          <w:lang w:eastAsia="es-ES"/>
        </w:rPr>
        <w:t xml:space="preserve"> BIENES Y SERVICIOS.</w:t>
      </w: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pBdr>
          <w:bottom w:val="triple" w:sz="4" w:space="1" w:color="800000"/>
        </w:pBdr>
        <w:autoSpaceDE w:val="0"/>
        <w:autoSpaceDN w:val="0"/>
        <w:spacing w:after="0" w:line="240" w:lineRule="auto"/>
        <w:rPr>
          <w:rFonts w:ascii="Arial Narrow" w:eastAsia="Times New Roman" w:hAnsi="Arial Narrow" w:cs="Arial"/>
          <w:b/>
          <w:bCs/>
          <w:color w:val="000000"/>
          <w:sz w:val="24"/>
          <w:szCs w:val="24"/>
          <w:lang w:eastAsia="es-ES"/>
        </w:rPr>
      </w:pPr>
    </w:p>
    <w:p w:rsidR="00825817" w:rsidRPr="005C10E0" w:rsidRDefault="004E3656" w:rsidP="00825817">
      <w:pPr>
        <w:tabs>
          <w:tab w:val="left" w:pos="3148"/>
          <w:tab w:val="center" w:pos="4681"/>
        </w:tabs>
        <w:autoSpaceDE w:val="0"/>
        <w:autoSpaceDN w:val="0"/>
        <w:spacing w:after="0" w:line="240" w:lineRule="auto"/>
        <w:jc w:val="center"/>
        <w:rPr>
          <w:rFonts w:ascii="Arial Narrow" w:eastAsia="Times New Roman" w:hAnsi="Arial Narrow" w:cs="Arial"/>
          <w:bCs/>
          <w:color w:val="000000"/>
          <w:sz w:val="24"/>
          <w:szCs w:val="24"/>
          <w:lang w:eastAsia="es-ES"/>
        </w:rPr>
      </w:pPr>
      <w:r>
        <w:rPr>
          <w:rFonts w:ascii="Arial Narrow" w:eastAsia="Times New Roman" w:hAnsi="Arial Narrow" w:cs="Arial"/>
          <w:bCs/>
          <w:color w:val="00B050"/>
          <w:sz w:val="24"/>
          <w:szCs w:val="24"/>
          <w:lang w:eastAsia="es-ES"/>
        </w:rPr>
        <w:t>14</w:t>
      </w:r>
      <w:r w:rsidR="00117B28">
        <w:rPr>
          <w:rFonts w:ascii="Arial Narrow" w:eastAsia="Times New Roman" w:hAnsi="Arial Narrow" w:cs="Arial"/>
          <w:bCs/>
          <w:color w:val="00B050"/>
          <w:sz w:val="24"/>
          <w:szCs w:val="24"/>
          <w:lang w:eastAsia="es-ES"/>
        </w:rPr>
        <w:t xml:space="preserve"> de marzo</w:t>
      </w:r>
      <w:r w:rsidR="00825817">
        <w:rPr>
          <w:rFonts w:ascii="Arial Narrow" w:eastAsia="Times New Roman" w:hAnsi="Arial Narrow" w:cs="Arial"/>
          <w:bCs/>
          <w:color w:val="00B050"/>
          <w:sz w:val="24"/>
          <w:szCs w:val="24"/>
          <w:lang w:eastAsia="es-ES"/>
        </w:rPr>
        <w:t xml:space="preserve"> de</w:t>
      </w:r>
      <w:r w:rsidR="00117B28">
        <w:rPr>
          <w:rFonts w:ascii="Arial Narrow" w:eastAsia="Times New Roman" w:hAnsi="Arial Narrow" w:cs="Arial"/>
          <w:bCs/>
          <w:color w:val="00B050"/>
          <w:sz w:val="24"/>
          <w:szCs w:val="24"/>
          <w:lang w:eastAsia="es-ES"/>
        </w:rPr>
        <w:t>l</w:t>
      </w:r>
      <w:r w:rsidR="00825817">
        <w:rPr>
          <w:rFonts w:ascii="Arial Narrow" w:eastAsia="Times New Roman" w:hAnsi="Arial Narrow" w:cs="Arial"/>
          <w:bCs/>
          <w:color w:val="00B050"/>
          <w:sz w:val="24"/>
          <w:szCs w:val="24"/>
          <w:lang w:eastAsia="es-ES"/>
        </w:rPr>
        <w:t xml:space="preserve"> 202</w:t>
      </w:r>
      <w:r w:rsidR="00117B28">
        <w:rPr>
          <w:rFonts w:ascii="Arial Narrow" w:eastAsia="Times New Roman" w:hAnsi="Arial Narrow" w:cs="Arial"/>
          <w:bCs/>
          <w:color w:val="00B050"/>
          <w:sz w:val="24"/>
          <w:szCs w:val="24"/>
          <w:lang w:eastAsia="es-ES"/>
        </w:rPr>
        <w:t>3</w:t>
      </w:r>
      <w:r w:rsidR="00825817">
        <w:rPr>
          <w:rFonts w:ascii="Arial Narrow" w:eastAsia="Times New Roman" w:hAnsi="Arial Narrow" w:cs="Arial"/>
          <w:bCs/>
          <w:color w:val="000000"/>
          <w:sz w:val="24"/>
          <w:szCs w:val="24"/>
          <w:lang w:eastAsia="es-ES"/>
        </w:rPr>
        <w:t xml:space="preserve">, Municipio de los </w:t>
      </w:r>
      <w:proofErr w:type="spellStart"/>
      <w:r w:rsidR="00825817">
        <w:rPr>
          <w:rFonts w:ascii="Arial Narrow" w:eastAsia="Times New Roman" w:hAnsi="Arial Narrow" w:cs="Arial"/>
          <w:bCs/>
          <w:color w:val="000000"/>
          <w:sz w:val="24"/>
          <w:szCs w:val="24"/>
          <w:lang w:eastAsia="es-ES"/>
        </w:rPr>
        <w:t>Alcarrizos</w:t>
      </w:r>
      <w:proofErr w:type="spellEnd"/>
      <w:r w:rsidR="00825817">
        <w:rPr>
          <w:rFonts w:ascii="Arial Narrow" w:eastAsia="Times New Roman" w:hAnsi="Arial Narrow" w:cs="Arial"/>
          <w:bCs/>
          <w:color w:val="000000"/>
          <w:sz w:val="24"/>
          <w:szCs w:val="24"/>
          <w:lang w:eastAsia="es-ES"/>
        </w:rPr>
        <w:t>, Prov. Santo Domingo, República Dominicana.</w:t>
      </w:r>
    </w:p>
    <w:p w:rsidR="00825817" w:rsidRPr="005C10E0" w:rsidRDefault="00825817" w:rsidP="00825817">
      <w:pPr>
        <w:spacing w:after="0" w:line="240" w:lineRule="auto"/>
        <w:rPr>
          <w:rFonts w:ascii="Arial Narrow" w:eastAsia="Times New Roman" w:hAnsi="Arial Narrow" w:cs="Times New Roman"/>
          <w:sz w:val="24"/>
          <w:szCs w:val="24"/>
          <w:lang w:eastAsia="es-ES"/>
        </w:rPr>
      </w:pPr>
    </w:p>
    <w:sdt>
      <w:sdtPr>
        <w:rPr>
          <w:rFonts w:ascii="Arial Narrow" w:eastAsia="Times New Roman" w:hAnsi="Arial Narrow" w:cs="Times New Roman"/>
          <w:vanish/>
          <w:sz w:val="24"/>
          <w:szCs w:val="24"/>
          <w:highlight w:val="yellow"/>
          <w:u w:val="single"/>
          <w:lang w:eastAsia="es-ES"/>
        </w:rPr>
        <w:id w:val="25972245"/>
        <w:docPartObj>
          <w:docPartGallery w:val="Table of Contents"/>
          <w:docPartUnique/>
        </w:docPartObj>
      </w:sdtPr>
      <w:sdtEndPr>
        <w:rPr>
          <w:rFonts w:cs="Arial"/>
          <w:u w:val="none"/>
        </w:rPr>
      </w:sdtEndPr>
      <w:sdtContent>
        <w:p w:rsidR="00825817" w:rsidRPr="00A82054" w:rsidRDefault="00825817" w:rsidP="00825817">
          <w:pPr>
            <w:keepNext/>
            <w:keepLines/>
            <w:spacing w:before="480" w:after="0" w:line="240" w:lineRule="auto"/>
            <w:jc w:val="center"/>
            <w:rPr>
              <w:rFonts w:ascii="Arial Narrow" w:eastAsiaTheme="majorEastAsia" w:hAnsi="Arial Narrow" w:cstheme="majorBidi"/>
              <w:b/>
              <w:bCs/>
              <w:sz w:val="24"/>
              <w:szCs w:val="24"/>
              <w:u w:val="single"/>
              <w:lang w:val="es-ES_tradnl" w:eastAsia="en-US"/>
            </w:rPr>
          </w:pPr>
          <w:r w:rsidRPr="00A82054">
            <w:rPr>
              <w:rFonts w:ascii="Arial Narrow" w:eastAsiaTheme="majorEastAsia" w:hAnsi="Arial Narrow" w:cstheme="majorBidi"/>
              <w:b/>
              <w:bCs/>
              <w:sz w:val="24"/>
              <w:szCs w:val="24"/>
              <w:u w:val="single"/>
              <w:lang w:val="es-ES_tradnl" w:eastAsia="en-US"/>
            </w:rPr>
            <w:t>TABLA DE CONTENIDO</w:t>
          </w:r>
        </w:p>
      </w:sdtContent>
    </w:sdt>
    <w:bookmarkStart w:id="0" w:name="_Toc185953109"/>
    <w:p w:rsidR="00825817" w:rsidRPr="005C10E0" w:rsidRDefault="00825817" w:rsidP="00825817">
      <w:pPr>
        <w:tabs>
          <w:tab w:val="right" w:leader="dot" w:pos="9890"/>
        </w:tabs>
        <w:spacing w:before="120" w:after="0" w:line="240" w:lineRule="auto"/>
        <w:rPr>
          <w:noProof/>
          <w:lang w:val="en-US" w:eastAsia="en-US"/>
        </w:rPr>
      </w:pPr>
      <w:r w:rsidRPr="005C10E0">
        <w:rPr>
          <w:rFonts w:ascii="Arial Narrow" w:eastAsia="Times New Roman" w:hAnsi="Arial Narrow" w:cs="Arial"/>
          <w:b/>
          <w:bCs/>
          <w:iCs/>
          <w:noProof/>
          <w:sz w:val="24"/>
          <w:szCs w:val="24"/>
          <w:lang w:val="es-ES_tradnl"/>
        </w:rPr>
        <w:fldChar w:fldCharType="begin"/>
      </w:r>
      <w:r w:rsidRPr="005C10E0">
        <w:rPr>
          <w:rFonts w:ascii="Arial Narrow" w:eastAsia="Times New Roman" w:hAnsi="Arial Narrow" w:cs="Arial"/>
          <w:b/>
          <w:bCs/>
          <w:iCs/>
          <w:noProof/>
          <w:sz w:val="24"/>
          <w:szCs w:val="24"/>
          <w:lang w:val="es-ES_tradnl"/>
        </w:rPr>
        <w:instrText xml:space="preserve"> TOC \o "1-3" \h \z \u </w:instrText>
      </w:r>
      <w:r w:rsidRPr="005C10E0">
        <w:rPr>
          <w:rFonts w:ascii="Arial Narrow" w:eastAsia="Times New Roman" w:hAnsi="Arial Narrow" w:cs="Arial"/>
          <w:b/>
          <w:bCs/>
          <w:iCs/>
          <w:noProof/>
          <w:sz w:val="24"/>
          <w:szCs w:val="24"/>
          <w:lang w:val="es-ES_tradnl"/>
        </w:rPr>
        <w:fldChar w:fldCharType="separate"/>
      </w:r>
      <w:hyperlink w:anchor="_Toc287339214" w:history="1">
        <w:r w:rsidRPr="005C10E0">
          <w:rPr>
            <w:rFonts w:ascii="Arial Narrow" w:eastAsia="Times New Roman" w:hAnsi="Arial Narrow" w:cs="Arial"/>
            <w:b/>
            <w:bCs/>
            <w:iCs/>
            <w:noProof/>
            <w:color w:val="0000FF"/>
            <w:sz w:val="24"/>
            <w:szCs w:val="24"/>
            <w:u w:val="single"/>
            <w:lang w:val="es-ES_tradnl"/>
          </w:rPr>
          <w:t>GENERALIDADES</w:t>
        </w:r>
        <w:r w:rsidRPr="005C10E0">
          <w:rPr>
            <w:rFonts w:ascii="Arial" w:eastAsia="Times New Roman" w:hAnsi="Arial" w:cs="Arial"/>
            <w:b/>
            <w:bCs/>
            <w:iCs/>
            <w:noProof/>
            <w:webHidden/>
            <w:sz w:val="24"/>
            <w:szCs w:val="24"/>
            <w:lang w:val="es-ES_tradnl"/>
          </w:rPr>
          <w:tab/>
        </w:r>
        <w:r w:rsidRPr="005C10E0">
          <w:rPr>
            <w:rFonts w:ascii="Arial" w:eastAsia="Times New Roman" w:hAnsi="Arial" w:cs="Arial"/>
            <w:b/>
            <w:bCs/>
            <w:iCs/>
            <w:noProof/>
            <w:webHidden/>
            <w:sz w:val="24"/>
            <w:szCs w:val="24"/>
            <w:lang w:val="es-ES_tradnl"/>
          </w:rPr>
          <w:fldChar w:fldCharType="begin"/>
        </w:r>
        <w:r w:rsidRPr="005C10E0">
          <w:rPr>
            <w:rFonts w:ascii="Arial" w:eastAsia="Times New Roman" w:hAnsi="Arial" w:cs="Arial"/>
            <w:b/>
            <w:bCs/>
            <w:iCs/>
            <w:noProof/>
            <w:webHidden/>
            <w:sz w:val="24"/>
            <w:szCs w:val="24"/>
            <w:lang w:val="es-ES_tradnl"/>
          </w:rPr>
          <w:instrText xml:space="preserve"> PAGEREF _Toc287339214 \h </w:instrText>
        </w:r>
        <w:r w:rsidRPr="005C10E0">
          <w:rPr>
            <w:rFonts w:ascii="Arial" w:eastAsia="Times New Roman" w:hAnsi="Arial" w:cs="Arial"/>
            <w:b/>
            <w:bCs/>
            <w:iCs/>
            <w:noProof/>
            <w:webHidden/>
            <w:sz w:val="24"/>
            <w:szCs w:val="24"/>
            <w:lang w:val="es-ES_tradnl"/>
          </w:rPr>
        </w:r>
        <w:r w:rsidRPr="005C10E0">
          <w:rPr>
            <w:rFonts w:ascii="Arial" w:eastAsia="Times New Roman" w:hAnsi="Arial" w:cs="Arial"/>
            <w:b/>
            <w:bCs/>
            <w:iCs/>
            <w:noProof/>
            <w:webHidden/>
            <w:sz w:val="24"/>
            <w:szCs w:val="24"/>
            <w:lang w:val="es-ES_tradnl"/>
          </w:rPr>
          <w:fldChar w:fldCharType="separate"/>
        </w:r>
        <w:r w:rsidR="00577E39">
          <w:rPr>
            <w:rFonts w:ascii="Arial" w:eastAsia="Times New Roman" w:hAnsi="Arial" w:cs="Arial"/>
            <w:b/>
            <w:bCs/>
            <w:iCs/>
            <w:noProof/>
            <w:webHidden/>
            <w:sz w:val="24"/>
            <w:szCs w:val="24"/>
            <w:lang w:val="es-ES_tradnl"/>
          </w:rPr>
          <w:t>4</w:t>
        </w:r>
        <w:r w:rsidRPr="005C10E0">
          <w:rPr>
            <w:rFonts w:ascii="Arial" w:eastAsia="Times New Roman" w:hAnsi="Arial" w:cs="Arial"/>
            <w:b/>
            <w:bCs/>
            <w:iCs/>
            <w:noProof/>
            <w:webHidden/>
            <w:sz w:val="24"/>
            <w:szCs w:val="24"/>
            <w:lang w:val="es-ES_tradnl"/>
          </w:rPr>
          <w:fldChar w:fldCharType="end"/>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215" w:history="1">
        <w:r w:rsidR="00825817" w:rsidRPr="005C10E0">
          <w:rPr>
            <w:rFonts w:ascii="Arial Narrow" w:eastAsia="Times New Roman" w:hAnsi="Arial Narrow" w:cs="Times New Roman"/>
            <w:b/>
            <w:bCs/>
            <w:noProof/>
            <w:color w:val="0000FF"/>
            <w:u w:val="single"/>
            <w:lang w:eastAsia="es-ES"/>
          </w:rPr>
          <w:t>Prefacio</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_Toc287339215 \h </w:instrText>
        </w:r>
        <w:r w:rsidR="00825817" w:rsidRPr="005C10E0">
          <w:rPr>
            <w:rFonts w:ascii="Times New Roman" w:eastAsia="Times New Roman" w:hAnsi="Times New Roman" w:cs="Times New Roman"/>
            <w:b/>
            <w:bCs/>
            <w:noProof/>
            <w:webHidden/>
            <w:lang w:eastAsia="es-ES"/>
          </w:rPr>
        </w:r>
        <w:r w:rsidR="00825817" w:rsidRPr="005C10E0">
          <w:rPr>
            <w:rFonts w:ascii="Times New Roman" w:eastAsia="Times New Roman" w:hAnsi="Times New Roman" w:cs="Times New Roman"/>
            <w:b/>
            <w:bCs/>
            <w:noProof/>
            <w:webHidden/>
            <w:lang w:eastAsia="es-ES"/>
          </w:rPr>
          <w:fldChar w:fldCharType="separate"/>
        </w:r>
        <w:r>
          <w:rPr>
            <w:rFonts w:ascii="Times New Roman" w:eastAsia="Times New Roman" w:hAnsi="Times New Roman" w:cs="Times New Roman"/>
            <w:b/>
            <w:bCs/>
            <w:noProof/>
            <w:webHidden/>
            <w:lang w:eastAsia="es-ES"/>
          </w:rPr>
          <w:t>5</w:t>
        </w:r>
        <w:r w:rsidR="00825817" w:rsidRPr="005C10E0">
          <w:rPr>
            <w:rFonts w:ascii="Times New Roman" w:eastAsia="Times New Roman" w:hAnsi="Times New Roman" w:cs="Times New Roman"/>
            <w:b/>
            <w:bCs/>
            <w:noProof/>
            <w:webHidden/>
            <w:lang w:eastAsia="es-ES"/>
          </w:rPr>
          <w:fldChar w:fldCharType="end"/>
        </w:r>
      </w:hyperlink>
    </w:p>
    <w:p w:rsidR="00825817" w:rsidRPr="005C10E0" w:rsidRDefault="00577E39" w:rsidP="00825817">
      <w:pPr>
        <w:tabs>
          <w:tab w:val="right" w:leader="dot" w:pos="9890"/>
        </w:tabs>
        <w:spacing w:before="120" w:after="0" w:line="240" w:lineRule="auto"/>
        <w:rPr>
          <w:noProof/>
          <w:lang w:val="en-US" w:eastAsia="en-US"/>
        </w:rPr>
      </w:pPr>
      <w:hyperlink w:anchor="_Toc287339216" w:history="1">
        <w:r w:rsidR="00825817" w:rsidRPr="005C10E0">
          <w:rPr>
            <w:rFonts w:ascii="Arial Narrow" w:eastAsia="Times New Roman" w:hAnsi="Arial Narrow" w:cs="Arial"/>
            <w:b/>
            <w:bCs/>
            <w:iCs/>
            <w:noProof/>
            <w:color w:val="0000FF"/>
            <w:sz w:val="24"/>
            <w:szCs w:val="24"/>
            <w:u w:val="single"/>
            <w:lang w:val="es-ES_tradnl"/>
          </w:rPr>
          <w:t>PARTE I</w:t>
        </w:r>
        <w:r w:rsidR="00825817" w:rsidRPr="005C10E0">
          <w:rPr>
            <w:rFonts w:ascii="Arial" w:eastAsia="Times New Roman" w:hAnsi="Arial" w:cs="Arial"/>
            <w:b/>
            <w:bCs/>
            <w:iCs/>
            <w:noProof/>
            <w:webHidden/>
            <w:sz w:val="24"/>
            <w:szCs w:val="24"/>
            <w:lang w:val="es-ES_tradnl"/>
          </w:rPr>
          <w:tab/>
        </w:r>
        <w:r w:rsidR="00825817" w:rsidRPr="005C10E0">
          <w:rPr>
            <w:rFonts w:ascii="Arial" w:eastAsia="Times New Roman" w:hAnsi="Arial" w:cs="Arial"/>
            <w:b/>
            <w:bCs/>
            <w:iCs/>
            <w:noProof/>
            <w:webHidden/>
            <w:sz w:val="24"/>
            <w:szCs w:val="24"/>
            <w:lang w:val="es-ES_tradnl"/>
          </w:rPr>
          <w:fldChar w:fldCharType="begin"/>
        </w:r>
        <w:r w:rsidR="00825817" w:rsidRPr="005C10E0">
          <w:rPr>
            <w:rFonts w:ascii="Arial" w:eastAsia="Times New Roman" w:hAnsi="Arial" w:cs="Arial"/>
            <w:b/>
            <w:bCs/>
            <w:iCs/>
            <w:noProof/>
            <w:webHidden/>
            <w:sz w:val="24"/>
            <w:szCs w:val="24"/>
            <w:lang w:val="es-ES_tradnl"/>
          </w:rPr>
          <w:instrText xml:space="preserve"> PAGEREF _Toc287339216 \h </w:instrText>
        </w:r>
        <w:r w:rsidR="00825817" w:rsidRPr="005C10E0">
          <w:rPr>
            <w:rFonts w:ascii="Arial" w:eastAsia="Times New Roman" w:hAnsi="Arial" w:cs="Arial"/>
            <w:b/>
            <w:bCs/>
            <w:iCs/>
            <w:noProof/>
            <w:webHidden/>
            <w:sz w:val="24"/>
            <w:szCs w:val="24"/>
            <w:lang w:val="es-ES_tradnl"/>
          </w:rPr>
        </w:r>
        <w:r w:rsidR="00825817" w:rsidRPr="005C10E0">
          <w:rPr>
            <w:rFonts w:ascii="Arial" w:eastAsia="Times New Roman" w:hAnsi="Arial" w:cs="Arial"/>
            <w:b/>
            <w:bCs/>
            <w:iCs/>
            <w:noProof/>
            <w:webHidden/>
            <w:sz w:val="24"/>
            <w:szCs w:val="24"/>
            <w:lang w:val="es-ES_tradnl"/>
          </w:rPr>
          <w:fldChar w:fldCharType="separate"/>
        </w:r>
        <w:r>
          <w:rPr>
            <w:rFonts w:ascii="Arial" w:eastAsia="Times New Roman" w:hAnsi="Arial" w:cs="Arial"/>
            <w:b/>
            <w:bCs/>
            <w:iCs/>
            <w:noProof/>
            <w:webHidden/>
            <w:sz w:val="24"/>
            <w:szCs w:val="24"/>
            <w:lang w:val="es-ES_tradnl"/>
          </w:rPr>
          <w:t>6</w:t>
        </w:r>
        <w:r w:rsidR="00825817" w:rsidRPr="005C10E0">
          <w:rPr>
            <w:rFonts w:ascii="Arial" w:eastAsia="Times New Roman" w:hAnsi="Arial" w:cs="Arial"/>
            <w:b/>
            <w:bCs/>
            <w:iCs/>
            <w:noProof/>
            <w:webHidden/>
            <w:sz w:val="24"/>
            <w:szCs w:val="24"/>
            <w:lang w:val="es-ES_tradnl"/>
          </w:rPr>
          <w:fldChar w:fldCharType="end"/>
        </w:r>
      </w:hyperlink>
    </w:p>
    <w:p w:rsidR="00825817" w:rsidRPr="005C10E0" w:rsidRDefault="00577E39" w:rsidP="00825817">
      <w:pPr>
        <w:tabs>
          <w:tab w:val="right" w:leader="dot" w:pos="9890"/>
        </w:tabs>
        <w:spacing w:before="120" w:after="0" w:line="240" w:lineRule="auto"/>
        <w:rPr>
          <w:noProof/>
          <w:lang w:val="en-US" w:eastAsia="en-US"/>
        </w:rPr>
      </w:pPr>
      <w:hyperlink w:anchor="_Toc287339217" w:history="1">
        <w:r w:rsidR="00825817">
          <w:rPr>
            <w:rFonts w:ascii="Arial Narrow" w:eastAsia="Times New Roman" w:hAnsi="Arial Narrow" w:cs="Arial"/>
            <w:b/>
            <w:bCs/>
            <w:iCs/>
            <w:noProof/>
            <w:color w:val="0000FF"/>
            <w:sz w:val="24"/>
            <w:szCs w:val="24"/>
            <w:u w:val="single"/>
            <w:lang w:val="es-ES_tradnl"/>
          </w:rPr>
          <w:t>PROCEDIMIENTOS DE</w:t>
        </w:r>
        <w:r w:rsidR="00825817" w:rsidRPr="005C10E0">
          <w:rPr>
            <w:rFonts w:ascii="Arial" w:eastAsia="Times New Roman" w:hAnsi="Arial" w:cs="Arial"/>
            <w:b/>
            <w:bCs/>
            <w:iCs/>
            <w:noProof/>
            <w:webHidden/>
            <w:sz w:val="24"/>
            <w:szCs w:val="24"/>
            <w:lang w:val="es-ES_tradnl"/>
          </w:rPr>
          <w:tab/>
        </w:r>
        <w:r w:rsidR="00825817" w:rsidRPr="005C10E0">
          <w:rPr>
            <w:rFonts w:ascii="Arial" w:eastAsia="Times New Roman" w:hAnsi="Arial" w:cs="Arial"/>
            <w:b/>
            <w:bCs/>
            <w:iCs/>
            <w:noProof/>
            <w:webHidden/>
            <w:sz w:val="24"/>
            <w:szCs w:val="24"/>
            <w:lang w:val="es-ES_tradnl"/>
          </w:rPr>
          <w:fldChar w:fldCharType="begin"/>
        </w:r>
        <w:r w:rsidR="00825817" w:rsidRPr="005C10E0">
          <w:rPr>
            <w:rFonts w:ascii="Arial" w:eastAsia="Times New Roman" w:hAnsi="Arial" w:cs="Arial"/>
            <w:b/>
            <w:bCs/>
            <w:iCs/>
            <w:noProof/>
            <w:webHidden/>
            <w:sz w:val="24"/>
            <w:szCs w:val="24"/>
            <w:lang w:val="es-ES_tradnl"/>
          </w:rPr>
          <w:instrText xml:space="preserve"> PAGEREF _Toc287339217 \h </w:instrText>
        </w:r>
        <w:r w:rsidR="00825817" w:rsidRPr="005C10E0">
          <w:rPr>
            <w:rFonts w:ascii="Arial" w:eastAsia="Times New Roman" w:hAnsi="Arial" w:cs="Arial"/>
            <w:b/>
            <w:bCs/>
            <w:iCs/>
            <w:noProof/>
            <w:webHidden/>
            <w:sz w:val="24"/>
            <w:szCs w:val="24"/>
            <w:lang w:val="es-ES_tradnl"/>
          </w:rPr>
        </w:r>
        <w:r w:rsidR="00825817" w:rsidRPr="005C10E0">
          <w:rPr>
            <w:rFonts w:ascii="Arial" w:eastAsia="Times New Roman" w:hAnsi="Arial" w:cs="Arial"/>
            <w:b/>
            <w:bCs/>
            <w:iCs/>
            <w:noProof/>
            <w:webHidden/>
            <w:sz w:val="24"/>
            <w:szCs w:val="24"/>
            <w:lang w:val="es-ES_tradnl"/>
          </w:rPr>
          <w:fldChar w:fldCharType="separate"/>
        </w:r>
        <w:r>
          <w:rPr>
            <w:rFonts w:ascii="Arial" w:eastAsia="Times New Roman" w:hAnsi="Arial" w:cs="Arial"/>
            <w:b/>
            <w:bCs/>
            <w:iCs/>
            <w:noProof/>
            <w:webHidden/>
            <w:sz w:val="24"/>
            <w:szCs w:val="24"/>
            <w:lang w:val="es-ES_tradnl"/>
          </w:rPr>
          <w:t>6</w:t>
        </w:r>
        <w:r w:rsidR="00825817" w:rsidRPr="005C10E0">
          <w:rPr>
            <w:rFonts w:ascii="Arial" w:eastAsia="Times New Roman" w:hAnsi="Arial" w:cs="Arial"/>
            <w:b/>
            <w:bCs/>
            <w:iCs/>
            <w:noProof/>
            <w:webHidden/>
            <w:sz w:val="24"/>
            <w:szCs w:val="24"/>
            <w:lang w:val="es-ES_tradnl"/>
          </w:rPr>
          <w:fldChar w:fldCharType="end"/>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218" w:history="1">
        <w:r w:rsidR="00825817" w:rsidRPr="005C10E0">
          <w:rPr>
            <w:rFonts w:ascii="Arial Narrow" w:eastAsia="Times New Roman" w:hAnsi="Arial Narrow" w:cs="Times New Roman"/>
            <w:b/>
            <w:bCs/>
            <w:noProof/>
            <w:color w:val="0000FF"/>
            <w:u w:val="single"/>
            <w:lang w:eastAsia="es-ES"/>
          </w:rPr>
          <w:t>Sección I</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_Toc287339218 \h </w:instrText>
        </w:r>
        <w:r w:rsidR="00825817" w:rsidRPr="005C10E0">
          <w:rPr>
            <w:rFonts w:ascii="Times New Roman" w:eastAsia="Times New Roman" w:hAnsi="Times New Roman" w:cs="Times New Roman"/>
            <w:b/>
            <w:bCs/>
            <w:noProof/>
            <w:webHidden/>
            <w:lang w:eastAsia="es-ES"/>
          </w:rPr>
        </w:r>
        <w:r w:rsidR="00825817" w:rsidRPr="005C10E0">
          <w:rPr>
            <w:rFonts w:ascii="Times New Roman" w:eastAsia="Times New Roman" w:hAnsi="Times New Roman" w:cs="Times New Roman"/>
            <w:b/>
            <w:bCs/>
            <w:noProof/>
            <w:webHidden/>
            <w:lang w:eastAsia="es-ES"/>
          </w:rPr>
          <w:fldChar w:fldCharType="separate"/>
        </w:r>
        <w:r>
          <w:rPr>
            <w:rFonts w:ascii="Times New Roman" w:eastAsia="Times New Roman" w:hAnsi="Times New Roman" w:cs="Times New Roman"/>
            <w:b/>
            <w:bCs/>
            <w:noProof/>
            <w:webHidden/>
            <w:lang w:eastAsia="es-ES"/>
          </w:rPr>
          <w:t>6</w:t>
        </w:r>
        <w:r w:rsidR="00825817" w:rsidRPr="005C10E0">
          <w:rPr>
            <w:rFonts w:ascii="Times New Roman" w:eastAsia="Times New Roman" w:hAnsi="Times New Roman" w:cs="Times New Roman"/>
            <w:b/>
            <w:bCs/>
            <w:noProof/>
            <w:webHidden/>
            <w:lang w:eastAsia="es-ES"/>
          </w:rPr>
          <w:fldChar w:fldCharType="end"/>
        </w:r>
      </w:hyperlink>
    </w:p>
    <w:p w:rsidR="00825817" w:rsidRDefault="00577E39" w:rsidP="00825817">
      <w:pPr>
        <w:tabs>
          <w:tab w:val="right" w:leader="dot" w:pos="9352"/>
        </w:tabs>
        <w:spacing w:before="120" w:after="0" w:line="240" w:lineRule="auto"/>
        <w:ind w:left="240"/>
      </w:pPr>
      <w:hyperlink w:anchor="_Toc287339219" w:history="1">
        <w:r w:rsidR="00825817" w:rsidRPr="005C10E0">
          <w:rPr>
            <w:rFonts w:ascii="Arial Narrow" w:eastAsia="Times New Roman" w:hAnsi="Arial Narrow" w:cs="Times New Roman"/>
            <w:b/>
            <w:bCs/>
            <w:noProof/>
            <w:color w:val="0000FF"/>
            <w:u w:val="single"/>
            <w:lang w:eastAsia="es-ES"/>
          </w:rPr>
          <w:t>Instrucciones a los Oferentes (IAO)</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_Toc287339219 \h </w:instrText>
        </w:r>
        <w:r w:rsidR="00825817" w:rsidRPr="005C10E0">
          <w:rPr>
            <w:rFonts w:ascii="Times New Roman" w:eastAsia="Times New Roman" w:hAnsi="Times New Roman" w:cs="Times New Roman"/>
            <w:b/>
            <w:bCs/>
            <w:noProof/>
            <w:webHidden/>
            <w:lang w:eastAsia="es-ES"/>
          </w:rPr>
        </w:r>
        <w:r w:rsidR="00825817" w:rsidRPr="005C10E0">
          <w:rPr>
            <w:rFonts w:ascii="Times New Roman" w:eastAsia="Times New Roman" w:hAnsi="Times New Roman" w:cs="Times New Roman"/>
            <w:b/>
            <w:bCs/>
            <w:noProof/>
            <w:webHidden/>
            <w:lang w:eastAsia="es-ES"/>
          </w:rPr>
          <w:fldChar w:fldCharType="separate"/>
        </w:r>
        <w:r>
          <w:rPr>
            <w:rFonts w:ascii="Times New Roman" w:eastAsia="Times New Roman" w:hAnsi="Times New Roman" w:cs="Times New Roman"/>
            <w:b/>
            <w:bCs/>
            <w:noProof/>
            <w:webHidden/>
            <w:lang w:eastAsia="es-ES"/>
          </w:rPr>
          <w:t>6</w:t>
        </w:r>
        <w:r w:rsidR="00825817" w:rsidRPr="005C10E0">
          <w:rPr>
            <w:rFonts w:ascii="Times New Roman" w:eastAsia="Times New Roman" w:hAnsi="Times New Roman" w:cs="Times New Roman"/>
            <w:b/>
            <w:bCs/>
            <w:noProof/>
            <w:webHidden/>
            <w:lang w:eastAsia="es-ES"/>
          </w:rPr>
          <w:fldChar w:fldCharType="end"/>
        </w:r>
      </w:hyperlink>
    </w:p>
    <w:p w:rsidR="00825817" w:rsidRPr="005C10E0" w:rsidRDefault="00825817" w:rsidP="00825817">
      <w:pPr>
        <w:tabs>
          <w:tab w:val="right" w:leader="dot" w:pos="9352"/>
        </w:tabs>
        <w:spacing w:before="120" w:after="0" w:line="240" w:lineRule="auto"/>
        <w:rPr>
          <w:noProof/>
          <w:lang w:val="en-US" w:eastAsia="en-US"/>
        </w:rPr>
      </w:pPr>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20" w:history="1">
        <w:r w:rsidR="00825817" w:rsidRPr="005C10E0">
          <w:rPr>
            <w:rFonts w:ascii="Times New Roman" w:eastAsia="Times New Roman" w:hAnsi="Times New Roman" w:cs="Times New Roman"/>
            <w:noProof/>
            <w:color w:val="0000FF"/>
            <w:sz w:val="20"/>
            <w:szCs w:val="20"/>
            <w:u w:val="single"/>
            <w:lang w:eastAsia="es-ES"/>
          </w:rPr>
          <w:t>1.1  Objetivos y Alcance</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_Toc287339220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6</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21" w:history="1">
        <w:r w:rsidR="00825817" w:rsidRPr="005C10E0">
          <w:rPr>
            <w:rFonts w:ascii="Times New Roman" w:eastAsia="Times New Roman" w:hAnsi="Times New Roman" w:cs="Times New Roman"/>
            <w:noProof/>
            <w:color w:val="0000FF"/>
            <w:sz w:val="20"/>
            <w:szCs w:val="20"/>
            <w:u w:val="single"/>
            <w:lang w:eastAsia="es-ES"/>
          </w:rPr>
          <w:t>1.2  Definiciones e Interpretaciones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_Toc287339221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7</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22" w:history="1">
        <w:r w:rsidR="00825817" w:rsidRPr="005C10E0">
          <w:rPr>
            <w:rFonts w:ascii="Times New Roman" w:eastAsia="Times New Roman" w:hAnsi="Times New Roman" w:cs="Times New Roman"/>
            <w:noProof/>
            <w:color w:val="0000FF"/>
            <w:sz w:val="20"/>
            <w:szCs w:val="20"/>
            <w:u w:val="single"/>
            <w:lang w:eastAsia="es-ES"/>
          </w:rPr>
          <w:t>1.3 Idioma</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15</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23" w:history="1">
        <w:r w:rsidR="00825817" w:rsidRPr="005C10E0">
          <w:rPr>
            <w:rFonts w:ascii="Times New Roman" w:eastAsia="Times New Roman" w:hAnsi="Times New Roman" w:cs="Times New Roman"/>
            <w:noProof/>
            <w:color w:val="0000FF"/>
            <w:sz w:val="20"/>
            <w:szCs w:val="20"/>
            <w:u w:val="single"/>
            <w:lang w:eastAsia="es-ES"/>
          </w:rPr>
          <w:t>1.4 Precio de la Oferta</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_Toc287339223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12</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24" w:history="1">
        <w:r w:rsidR="00825817" w:rsidRPr="005C10E0">
          <w:rPr>
            <w:rFonts w:ascii="Times New Roman" w:eastAsia="Times New Roman" w:hAnsi="Times New Roman" w:cs="Times New Roman"/>
            <w:noProof/>
            <w:color w:val="0000FF"/>
            <w:sz w:val="20"/>
            <w:szCs w:val="20"/>
            <w:u w:val="single"/>
            <w:lang w:eastAsia="es-ES"/>
          </w:rPr>
          <w:t>1.5 Moneda de la Oferta</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_Toc287339224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13</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25" w:history="1">
        <w:r w:rsidR="00825817" w:rsidRPr="005C10E0">
          <w:rPr>
            <w:rFonts w:ascii="Times New Roman" w:eastAsia="Times New Roman" w:hAnsi="Times New Roman" w:cs="Times New Roman"/>
            <w:noProof/>
            <w:color w:val="0000FF"/>
            <w:sz w:val="20"/>
            <w:szCs w:val="20"/>
            <w:u w:val="single"/>
            <w:lang w:eastAsia="es-ES"/>
          </w:rPr>
          <w:t>1.6 Normativa Aplicable</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_Toc287339225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13</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26" w:history="1">
        <w:r w:rsidR="00825817" w:rsidRPr="005C10E0">
          <w:rPr>
            <w:rFonts w:ascii="Times New Roman" w:eastAsia="Times New Roman" w:hAnsi="Times New Roman" w:cs="Times New Roman"/>
            <w:noProof/>
            <w:color w:val="0000FF"/>
            <w:sz w:val="20"/>
            <w:szCs w:val="20"/>
            <w:u w:val="single"/>
            <w:lang w:eastAsia="es-ES"/>
          </w:rPr>
          <w:t>1.7 Competencia Judicial</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_Toc287339226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13</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27" w:history="1">
        <w:r w:rsidR="00825817" w:rsidRPr="005C10E0">
          <w:rPr>
            <w:rFonts w:ascii="Times New Roman" w:eastAsia="Times New Roman" w:hAnsi="Times New Roman" w:cs="Times New Roman"/>
            <w:noProof/>
            <w:color w:val="0000FF"/>
            <w:sz w:val="20"/>
            <w:szCs w:val="20"/>
            <w:u w:val="single"/>
            <w:lang w:eastAsia="es-ES"/>
          </w:rPr>
          <w:t>1.8 De la Publicidad</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_Toc287339227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13</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28" w:history="1">
        <w:r w:rsidR="00825817" w:rsidRPr="005C10E0">
          <w:rPr>
            <w:rFonts w:ascii="Times New Roman" w:eastAsia="Times New Roman" w:hAnsi="Times New Roman" w:cs="Times New Roman"/>
            <w:noProof/>
            <w:color w:val="0000FF"/>
            <w:sz w:val="20"/>
            <w:szCs w:val="20"/>
            <w:u w:val="single"/>
            <w:lang w:eastAsia="es-ES"/>
          </w:rPr>
          <w:t>1.9  Etapas de la Licitación</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_Toc287339228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14</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29" w:history="1">
        <w:r w:rsidR="00825817" w:rsidRPr="005C10E0">
          <w:rPr>
            <w:rFonts w:ascii="Times New Roman" w:eastAsia="Times New Roman" w:hAnsi="Times New Roman" w:cs="Times New Roman"/>
            <w:noProof/>
            <w:color w:val="0000FF"/>
            <w:sz w:val="20"/>
            <w:szCs w:val="20"/>
            <w:u w:val="single"/>
            <w:lang w:eastAsia="es-ES"/>
          </w:rPr>
          <w:t>1.10 Órgano de Contratación</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_Toc287339229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14</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30" w:history="1">
        <w:r w:rsidR="00825817" w:rsidRPr="005C10E0">
          <w:rPr>
            <w:rFonts w:ascii="Times New Roman" w:eastAsia="Times New Roman" w:hAnsi="Times New Roman" w:cs="Times New Roman"/>
            <w:noProof/>
            <w:color w:val="0000FF"/>
            <w:sz w:val="20"/>
            <w:szCs w:val="20"/>
            <w:u w:val="single"/>
            <w:lang w:eastAsia="es-ES"/>
          </w:rPr>
          <w:t>1.11 Atribuciones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_Toc287339230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14</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31" w:history="1">
        <w:r w:rsidR="00825817" w:rsidRPr="005C10E0">
          <w:rPr>
            <w:rFonts w:ascii="Times New Roman" w:eastAsia="Times New Roman" w:hAnsi="Times New Roman" w:cs="Times New Roman"/>
            <w:noProof/>
            <w:color w:val="0000FF"/>
            <w:sz w:val="20"/>
            <w:szCs w:val="20"/>
            <w:u w:val="single"/>
            <w:lang w:eastAsia="es-ES"/>
          </w:rPr>
          <w:t>1.12 Órgano Responsable del Proceso</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_Toc287339231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15</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32" w:history="1">
        <w:r w:rsidR="00825817" w:rsidRPr="005C10E0">
          <w:rPr>
            <w:rFonts w:ascii="Times New Roman" w:eastAsia="Times New Roman" w:hAnsi="Times New Roman" w:cs="Times New Roman"/>
            <w:noProof/>
            <w:color w:val="0000FF"/>
            <w:sz w:val="20"/>
            <w:szCs w:val="20"/>
            <w:u w:val="single"/>
            <w:lang w:eastAsia="es-ES"/>
          </w:rPr>
          <w:t>1.13 Exención de Responsabilidades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_Toc287339232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15</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33" w:history="1">
        <w:r w:rsidR="00825817" w:rsidRPr="005C10E0">
          <w:rPr>
            <w:rFonts w:ascii="Times New Roman" w:eastAsia="Times New Roman" w:hAnsi="Times New Roman" w:cs="Times New Roman"/>
            <w:noProof/>
            <w:color w:val="0000FF"/>
            <w:sz w:val="20"/>
            <w:szCs w:val="20"/>
            <w:u w:val="single"/>
            <w:lang w:eastAsia="es-ES"/>
          </w:rPr>
          <w:t>1.14 Prácticas Corruptas o Fraudulentas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_Toc287339233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15</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34" w:history="1">
        <w:r w:rsidR="00825817" w:rsidRPr="005C10E0">
          <w:rPr>
            <w:rFonts w:ascii="Times New Roman" w:eastAsia="Times New Roman" w:hAnsi="Times New Roman" w:cs="Times New Roman"/>
            <w:noProof/>
            <w:color w:val="0000FF"/>
            <w:sz w:val="20"/>
            <w:szCs w:val="20"/>
            <w:u w:val="single"/>
            <w:lang w:eastAsia="es-ES"/>
          </w:rPr>
          <w:t>1.15 De los Oferentes/Proponentes Hábiles e Inhábiles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_Toc287339234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15</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35" w:history="1">
        <w:r w:rsidR="00825817" w:rsidRPr="005C10E0">
          <w:rPr>
            <w:rFonts w:ascii="Times New Roman" w:eastAsia="Times New Roman" w:hAnsi="Times New Roman" w:cs="Times New Roman"/>
            <w:noProof/>
            <w:color w:val="0000FF"/>
            <w:sz w:val="20"/>
            <w:szCs w:val="20"/>
            <w:u w:val="single"/>
            <w:lang w:eastAsia="es-ES"/>
          </w:rPr>
          <w:t>1.16 Prohibición de Contratar</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_Toc287339235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15</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36" w:history="1">
        <w:r w:rsidR="00825817" w:rsidRPr="005C10E0">
          <w:rPr>
            <w:rFonts w:ascii="Times New Roman" w:eastAsia="Times New Roman" w:hAnsi="Times New Roman" w:cs="Times New Roman"/>
            <w:noProof/>
            <w:color w:val="0000FF"/>
            <w:sz w:val="20"/>
            <w:szCs w:val="20"/>
            <w:u w:val="single"/>
            <w:lang w:eastAsia="es-ES"/>
          </w:rPr>
          <w:t>1.17 Demostración de Capacidad para Contratar</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20</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37" w:history="1">
        <w:r w:rsidR="00825817" w:rsidRPr="005C10E0">
          <w:rPr>
            <w:rFonts w:ascii="Times New Roman" w:eastAsia="Times New Roman" w:hAnsi="Times New Roman" w:cs="Times New Roman"/>
            <w:noProof/>
            <w:color w:val="0000FF"/>
            <w:sz w:val="20"/>
            <w:szCs w:val="20"/>
            <w:u w:val="single"/>
            <w:lang w:eastAsia="es-ES"/>
          </w:rPr>
          <w:t>1.18 Representante Legal</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21</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38" w:history="1">
        <w:r w:rsidR="00825817" w:rsidRPr="005C10E0">
          <w:rPr>
            <w:rFonts w:ascii="Times New Roman" w:eastAsia="Times New Roman" w:hAnsi="Times New Roman" w:cs="Times New Roman"/>
            <w:noProof/>
            <w:color w:val="0000FF"/>
            <w:sz w:val="20"/>
            <w:szCs w:val="20"/>
            <w:u w:val="single"/>
            <w:lang w:eastAsia="es-ES"/>
          </w:rPr>
          <w:t>1.19 Agentes Autorizados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21</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39" w:history="1">
        <w:r w:rsidR="00825817" w:rsidRPr="005C10E0">
          <w:rPr>
            <w:rFonts w:ascii="Times New Roman" w:eastAsia="Times New Roman" w:hAnsi="Times New Roman" w:cs="Times New Roman"/>
            <w:noProof/>
            <w:color w:val="0000FF"/>
            <w:sz w:val="20"/>
            <w:szCs w:val="20"/>
            <w:u w:val="single"/>
            <w:lang w:eastAsia="es-ES"/>
          </w:rPr>
          <w:t>1.20 Subsanaciones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21</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40" w:history="1">
        <w:r w:rsidR="00825817" w:rsidRPr="005C10E0">
          <w:rPr>
            <w:rFonts w:ascii="Times New Roman" w:eastAsia="Times New Roman" w:hAnsi="Times New Roman" w:cs="Times New Roman"/>
            <w:noProof/>
            <w:color w:val="0000FF"/>
            <w:sz w:val="20"/>
            <w:szCs w:val="20"/>
            <w:u w:val="single"/>
            <w:lang w:eastAsia="es-ES"/>
          </w:rPr>
          <w:t>1.21 Excepciones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22</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41" w:history="1">
        <w:r w:rsidR="00825817" w:rsidRPr="005C10E0">
          <w:rPr>
            <w:rFonts w:ascii="Times New Roman" w:eastAsia="Times New Roman" w:hAnsi="Times New Roman" w:cs="Times New Roman"/>
            <w:noProof/>
            <w:color w:val="0000FF"/>
            <w:sz w:val="20"/>
            <w:szCs w:val="20"/>
            <w:u w:val="single"/>
            <w:lang w:eastAsia="es-ES"/>
          </w:rPr>
          <w:t>1.22 Rectificaciones Aritméticas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22</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42" w:history="1">
        <w:r w:rsidR="00825817" w:rsidRPr="005C10E0">
          <w:rPr>
            <w:rFonts w:ascii="Times New Roman" w:eastAsia="Times New Roman" w:hAnsi="Times New Roman" w:cs="Times New Roman"/>
            <w:noProof/>
            <w:color w:val="0000FF"/>
            <w:sz w:val="20"/>
            <w:szCs w:val="20"/>
            <w:u w:val="single"/>
            <w:lang w:eastAsia="es-ES"/>
          </w:rPr>
          <w:t>1.23 Garantías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22</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43" w:history="1">
        <w:r w:rsidR="00825817" w:rsidRPr="005C10E0">
          <w:rPr>
            <w:rFonts w:ascii="Times New Roman" w:eastAsia="Times New Roman" w:hAnsi="Times New Roman" w:cs="Times New Roman"/>
            <w:noProof/>
            <w:color w:val="0000FF"/>
            <w:sz w:val="20"/>
            <w:szCs w:val="20"/>
            <w:u w:val="single"/>
            <w:lang w:eastAsia="es-ES"/>
          </w:rPr>
          <w:t>1.23.1 Garantía de la Seriedad de la Oferta</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23</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44" w:history="1">
        <w:r w:rsidR="00825817" w:rsidRPr="005C10E0">
          <w:rPr>
            <w:rFonts w:ascii="Times New Roman" w:eastAsia="Times New Roman" w:hAnsi="Times New Roman" w:cs="Times New Roman"/>
            <w:noProof/>
            <w:color w:val="0000FF"/>
            <w:sz w:val="20"/>
            <w:szCs w:val="20"/>
            <w:u w:val="single"/>
            <w:lang w:eastAsia="es-ES"/>
          </w:rPr>
          <w:t>1.23.2 Garantía de Fiel Cumplimiento de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23</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45" w:history="1">
        <w:r w:rsidR="00825817" w:rsidRPr="005C10E0">
          <w:rPr>
            <w:rFonts w:ascii="Times New Roman" w:eastAsia="Times New Roman" w:hAnsi="Times New Roman" w:cs="Times New Roman"/>
            <w:noProof/>
            <w:color w:val="0000FF"/>
            <w:sz w:val="20"/>
            <w:szCs w:val="20"/>
            <w:u w:val="single"/>
            <w:lang w:eastAsia="es-ES"/>
          </w:rPr>
          <w:t>1.24 Devolución de las Garantías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23</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46" w:history="1">
        <w:r w:rsidR="00825817" w:rsidRPr="005C10E0">
          <w:rPr>
            <w:rFonts w:ascii="Times New Roman" w:eastAsia="Times New Roman" w:hAnsi="Times New Roman" w:cs="Times New Roman"/>
            <w:noProof/>
            <w:color w:val="0000FF"/>
            <w:sz w:val="20"/>
            <w:szCs w:val="20"/>
            <w:u w:val="single"/>
            <w:lang w:eastAsia="es-ES"/>
          </w:rPr>
          <w:t>1.25 Garantía de Buen Uso del Anticipo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24</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47" w:history="1">
        <w:r w:rsidR="00825817" w:rsidRPr="005C10E0">
          <w:rPr>
            <w:rFonts w:ascii="Times New Roman" w:eastAsia="Times New Roman" w:hAnsi="Times New Roman" w:cs="Times New Roman"/>
            <w:noProof/>
            <w:color w:val="0000FF"/>
            <w:sz w:val="20"/>
            <w:szCs w:val="20"/>
            <w:u w:val="single"/>
            <w:lang w:eastAsia="es-ES"/>
          </w:rPr>
          <w:t>1.26 Garantía Adicional</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24</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48" w:history="1">
        <w:r w:rsidR="00825817" w:rsidRPr="005C10E0">
          <w:rPr>
            <w:rFonts w:ascii="Times New Roman" w:eastAsia="Times New Roman" w:hAnsi="Times New Roman" w:cs="Times New Roman"/>
            <w:noProof/>
            <w:color w:val="0000FF"/>
            <w:sz w:val="20"/>
            <w:szCs w:val="20"/>
            <w:u w:val="single"/>
            <w:lang w:eastAsia="es-ES"/>
          </w:rPr>
          <w:t>1.27 Consultas, Circulares y Enmiendas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24</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49" w:history="1">
        <w:r w:rsidR="00825817" w:rsidRPr="005C10E0">
          <w:rPr>
            <w:rFonts w:ascii="Times New Roman" w:eastAsia="Times New Roman" w:hAnsi="Times New Roman" w:cs="Times New Roman"/>
            <w:noProof/>
            <w:color w:val="0000FF"/>
            <w:sz w:val="20"/>
            <w:szCs w:val="20"/>
            <w:u w:val="single"/>
            <w:lang w:eastAsia="es-ES"/>
          </w:rPr>
          <w:t>1.28 Dirección</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24</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50" w:history="1">
        <w:r w:rsidR="00825817" w:rsidRPr="005C10E0">
          <w:rPr>
            <w:rFonts w:ascii="Times New Roman" w:eastAsia="Times New Roman" w:hAnsi="Times New Roman" w:cs="Times New Roman"/>
            <w:noProof/>
            <w:color w:val="0000FF"/>
            <w:sz w:val="20"/>
            <w:szCs w:val="20"/>
            <w:u w:val="single"/>
            <w:lang w:eastAsia="es-ES"/>
          </w:rPr>
          <w:t>1.29 Circulares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24</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51" w:history="1">
        <w:r w:rsidR="00825817" w:rsidRPr="005C10E0">
          <w:rPr>
            <w:rFonts w:ascii="Times New Roman" w:eastAsia="Times New Roman" w:hAnsi="Times New Roman" w:cs="Times New Roman"/>
            <w:noProof/>
            <w:color w:val="0000FF"/>
            <w:sz w:val="20"/>
            <w:szCs w:val="20"/>
            <w:u w:val="single"/>
            <w:lang w:eastAsia="es-ES"/>
          </w:rPr>
          <w:t>1.30 Enmiendas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25</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52" w:history="1">
        <w:r w:rsidR="00825817" w:rsidRPr="005C10E0">
          <w:rPr>
            <w:rFonts w:ascii="Times New Roman" w:eastAsia="Times New Roman" w:hAnsi="Times New Roman" w:cs="Times New Roman"/>
            <w:noProof/>
            <w:color w:val="0000FF"/>
            <w:sz w:val="20"/>
            <w:szCs w:val="20"/>
            <w:u w:val="single"/>
            <w:lang w:eastAsia="es-ES"/>
          </w:rPr>
          <w:t>1.31 Visita al lugar de las Obras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25</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53" w:history="1">
        <w:r w:rsidR="00825817" w:rsidRPr="005C10E0">
          <w:rPr>
            <w:rFonts w:ascii="Times New Roman" w:eastAsia="Times New Roman" w:hAnsi="Times New Roman" w:cs="Times New Roman"/>
            <w:noProof/>
            <w:color w:val="0000FF"/>
            <w:sz w:val="20"/>
            <w:szCs w:val="20"/>
            <w:u w:val="single"/>
            <w:lang w:eastAsia="es-ES"/>
          </w:rPr>
          <w:t>1.32  Reclamos, Impugnaciones y Controversias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25</w:t>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254" w:history="1">
        <w:r w:rsidR="00825817" w:rsidRPr="005C10E0">
          <w:rPr>
            <w:rFonts w:ascii="Arial Narrow" w:eastAsia="Times New Roman" w:hAnsi="Arial Narrow" w:cs="Times New Roman"/>
            <w:b/>
            <w:bCs/>
            <w:noProof/>
            <w:color w:val="0000FF"/>
            <w:u w:val="single"/>
            <w:lang w:eastAsia="es-ES"/>
          </w:rPr>
          <w:t>Sección II</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27</w:t>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255" w:history="1">
        <w:r w:rsidR="00825817">
          <w:rPr>
            <w:rFonts w:ascii="Arial Narrow" w:eastAsia="Times New Roman" w:hAnsi="Arial Narrow" w:cs="Times New Roman"/>
            <w:b/>
            <w:bCs/>
            <w:noProof/>
            <w:color w:val="0000FF"/>
            <w:u w:val="single"/>
            <w:lang w:eastAsia="es-ES"/>
          </w:rPr>
          <w:t xml:space="preserve">Datos de la </w:t>
        </w:r>
        <w:r w:rsidR="00825817">
          <w:rPr>
            <w:rFonts w:ascii="Arial Narrow" w:eastAsia="Times New Roman" w:hAnsi="Arial Narrow" w:cs="Times New Roman"/>
            <w:bCs/>
            <w:noProof/>
            <w:color w:val="00B050"/>
            <w:sz w:val="24"/>
            <w:szCs w:val="24"/>
            <w:u w:val="single"/>
            <w:lang w:eastAsia="es-ES"/>
          </w:rPr>
          <w:t xml:space="preserve">Comparacion de Precios </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27</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56" w:history="1">
        <w:r w:rsidR="00825817" w:rsidRPr="005C10E0">
          <w:rPr>
            <w:rFonts w:ascii="Times New Roman" w:eastAsia="Times New Roman" w:hAnsi="Times New Roman" w:cs="Times New Roman"/>
            <w:noProof/>
            <w:color w:val="0000FF"/>
            <w:sz w:val="20"/>
            <w:szCs w:val="20"/>
            <w:u w:val="single"/>
            <w:lang w:eastAsia="es-ES"/>
          </w:rPr>
          <w:t xml:space="preserve">2.1 </w:t>
        </w:r>
        <w:r w:rsidR="00825817">
          <w:rPr>
            <w:rFonts w:ascii="Times New Roman" w:eastAsia="Times New Roman" w:hAnsi="Times New Roman" w:cs="Times New Roman"/>
            <w:noProof/>
            <w:color w:val="0000FF"/>
            <w:sz w:val="20"/>
            <w:szCs w:val="20"/>
            <w:u w:val="single"/>
            <w:lang w:eastAsia="es-ES"/>
          </w:rPr>
          <w:t>Objeto de la</w:t>
        </w:r>
        <w:r w:rsidR="00825817">
          <w:rPr>
            <w:rFonts w:ascii="Times New Roman" w:eastAsia="Times New Roman" w:hAnsi="Times New Roman" w:cs="Times New Roman"/>
            <w:noProof/>
            <w:color w:val="00B050"/>
            <w:sz w:val="20"/>
            <w:szCs w:val="20"/>
            <w:u w:val="single"/>
            <w:lang w:eastAsia="es-ES"/>
          </w:rPr>
          <w:t xml:space="preserve"> Comparacion de Precios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27</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57" w:history="1">
        <w:r w:rsidR="00825817" w:rsidRPr="005C10E0">
          <w:rPr>
            <w:rFonts w:ascii="Times New Roman" w:eastAsia="Times New Roman" w:hAnsi="Times New Roman" w:cs="Times New Roman"/>
            <w:noProof/>
            <w:color w:val="0000FF"/>
            <w:sz w:val="20"/>
            <w:szCs w:val="20"/>
            <w:u w:val="single"/>
            <w:lang w:eastAsia="es-ES"/>
          </w:rPr>
          <w:t>2.2 Procedimiento de Selección</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27</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58" w:history="1">
        <w:r w:rsidR="00825817" w:rsidRPr="005C10E0">
          <w:rPr>
            <w:rFonts w:ascii="Times New Roman" w:eastAsia="Times New Roman" w:hAnsi="Times New Roman" w:cs="Times New Roman"/>
            <w:noProof/>
            <w:color w:val="0000FF"/>
            <w:sz w:val="20"/>
            <w:szCs w:val="20"/>
            <w:u w:val="single"/>
            <w:lang w:eastAsia="es-ES"/>
          </w:rPr>
          <w:t>2.3 Fuente de Recursos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27</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59" w:history="1">
        <w:r w:rsidR="00825817" w:rsidRPr="005C10E0">
          <w:rPr>
            <w:rFonts w:ascii="Times New Roman" w:eastAsia="Times New Roman" w:hAnsi="Times New Roman" w:cs="Times New Roman"/>
            <w:noProof/>
            <w:color w:val="0000FF"/>
            <w:sz w:val="20"/>
            <w:szCs w:val="20"/>
            <w:u w:val="single"/>
            <w:lang w:eastAsia="es-ES"/>
          </w:rPr>
          <w:t>2.4 Condiciones de Pago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27</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60" w:history="1">
        <w:r w:rsidR="00825817" w:rsidRPr="005C10E0">
          <w:rPr>
            <w:rFonts w:ascii="Times New Roman" w:eastAsia="Times New Roman" w:hAnsi="Times New Roman" w:cs="Times New Roman"/>
            <w:noProof/>
            <w:color w:val="0000FF"/>
            <w:sz w:val="20"/>
            <w:szCs w:val="20"/>
            <w:u w:val="single"/>
            <w:lang w:eastAsia="es-ES"/>
          </w:rPr>
          <w:t>2.5 Cronograma de la</w:t>
        </w:r>
        <w:r w:rsidR="00825817" w:rsidRPr="00641FC6">
          <w:t xml:space="preserve"> </w:t>
        </w:r>
        <w:r w:rsidR="00825817">
          <w:rPr>
            <w:rFonts w:ascii="Times New Roman" w:eastAsia="Times New Roman" w:hAnsi="Times New Roman" w:cs="Times New Roman"/>
            <w:noProof/>
            <w:color w:val="00B050"/>
            <w:sz w:val="20"/>
            <w:szCs w:val="20"/>
            <w:u w:val="single"/>
            <w:lang w:eastAsia="es-ES"/>
          </w:rPr>
          <w:t xml:space="preserve">Comparacion de Precios </w:t>
        </w:r>
        <w:r w:rsidR="00825817" w:rsidRPr="00641FC6">
          <w:rPr>
            <w:rFonts w:ascii="Times New Roman" w:eastAsia="Times New Roman" w:hAnsi="Times New Roman" w:cs="Times New Roman"/>
            <w:noProof/>
            <w:color w:val="00B050"/>
            <w:sz w:val="20"/>
            <w:szCs w:val="20"/>
            <w:u w:val="single"/>
            <w:lang w:eastAsia="es-ES"/>
          </w:rPr>
          <w:t xml:space="preserve"> </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28</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61" w:history="1">
        <w:r w:rsidR="00825817" w:rsidRPr="005C10E0">
          <w:rPr>
            <w:rFonts w:ascii="Times New Roman" w:eastAsia="Times New Roman" w:hAnsi="Times New Roman" w:cs="Times New Roman"/>
            <w:noProof/>
            <w:color w:val="0000FF"/>
            <w:sz w:val="20"/>
            <w:szCs w:val="20"/>
            <w:u w:val="single"/>
            <w:lang w:eastAsia="es-ES"/>
          </w:rPr>
          <w:t>2.6 Disponibilidad y Adquisición del Pliego de Condiciones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29</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62" w:history="1">
        <w:r w:rsidR="00825817" w:rsidRPr="005C10E0">
          <w:rPr>
            <w:rFonts w:ascii="Times New Roman" w:eastAsia="Times New Roman" w:hAnsi="Times New Roman" w:cs="Times New Roman"/>
            <w:noProof/>
            <w:color w:val="0000FF"/>
            <w:sz w:val="20"/>
            <w:szCs w:val="20"/>
            <w:u w:val="single"/>
            <w:lang w:eastAsia="es-ES"/>
          </w:rPr>
          <w:t>2.7 Conocimiento y Aceptación del Pliego de Condiciones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29</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63" w:history="1">
        <w:r w:rsidR="00825817" w:rsidRPr="005C10E0">
          <w:rPr>
            <w:rFonts w:ascii="Times New Roman" w:eastAsia="Times New Roman" w:hAnsi="Times New Roman" w:cs="Times New Roman"/>
            <w:noProof/>
            <w:color w:val="0000FF"/>
            <w:sz w:val="20"/>
            <w:szCs w:val="20"/>
            <w:u w:val="single"/>
            <w:lang w:eastAsia="es-ES"/>
          </w:rPr>
          <w:t>2.8 Especificaciones Técnicas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29</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64" w:history="1">
        <w:r w:rsidR="00825817" w:rsidRPr="005C10E0">
          <w:rPr>
            <w:rFonts w:ascii="Times New Roman" w:eastAsia="Times New Roman" w:hAnsi="Times New Roman" w:cs="Times New Roman"/>
            <w:noProof/>
            <w:color w:val="0000FF"/>
            <w:sz w:val="20"/>
            <w:szCs w:val="20"/>
            <w:u w:val="single"/>
            <w:lang w:eastAsia="es-ES"/>
          </w:rPr>
          <w:t>2.9 Tiempo Estimado de Ejecución de la Obra</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30</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65" w:history="1">
        <w:r w:rsidR="00825817" w:rsidRPr="005C10E0">
          <w:rPr>
            <w:rFonts w:ascii="Times New Roman" w:eastAsia="Times New Roman" w:hAnsi="Times New Roman" w:cs="Times New Roman"/>
            <w:noProof/>
            <w:color w:val="0000FF"/>
            <w:sz w:val="20"/>
            <w:szCs w:val="20"/>
            <w:u w:val="single"/>
            <w:lang w:eastAsia="es-ES"/>
          </w:rPr>
          <w:t>2.10 Presentación de Propuestas Técnicas y Económicas “Sobre A” y “Sobre B”</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30</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66" w:history="1">
        <w:r w:rsidR="00825817" w:rsidRPr="005C10E0">
          <w:rPr>
            <w:rFonts w:ascii="Times New Roman" w:eastAsia="Times New Roman" w:hAnsi="Times New Roman" w:cs="Times New Roman"/>
            <w:noProof/>
            <w:color w:val="0000FF"/>
            <w:sz w:val="20"/>
            <w:szCs w:val="20"/>
            <w:u w:val="single"/>
            <w:lang w:eastAsia="es-ES"/>
          </w:rPr>
          <w:t>2.11 Lugar, Fecha y Hora</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31</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67" w:history="1">
        <w:r w:rsidR="00825817" w:rsidRPr="005C10E0">
          <w:rPr>
            <w:rFonts w:ascii="Times New Roman" w:eastAsia="Times New Roman" w:hAnsi="Times New Roman" w:cs="Times New Roman"/>
            <w:noProof/>
            <w:color w:val="0000FF"/>
            <w:sz w:val="20"/>
            <w:szCs w:val="20"/>
            <w:u w:val="single"/>
            <w:lang w:eastAsia="es-ES"/>
          </w:rPr>
          <w:t>2.12 Forma para la Presentación de los  Documentos Contenidos en el “Sobre A”</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31</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68" w:history="1">
        <w:r w:rsidR="00825817" w:rsidRPr="005C10E0">
          <w:rPr>
            <w:rFonts w:ascii="Times New Roman" w:eastAsia="Times New Roman" w:hAnsi="Times New Roman" w:cs="Times New Roman"/>
            <w:noProof/>
            <w:color w:val="0000FF"/>
            <w:sz w:val="20"/>
            <w:szCs w:val="20"/>
            <w:u w:val="single"/>
            <w:lang w:eastAsia="es-ES"/>
          </w:rPr>
          <w:t>2.13 Documentación a Presentar</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31</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69" w:history="1">
        <w:r w:rsidR="00825817" w:rsidRPr="005C10E0">
          <w:rPr>
            <w:rFonts w:ascii="Times New Roman" w:eastAsia="Times New Roman" w:hAnsi="Times New Roman" w:cs="Times New Roman"/>
            <w:noProof/>
            <w:color w:val="0000FF"/>
            <w:sz w:val="20"/>
            <w:szCs w:val="20"/>
            <w:u w:val="single"/>
            <w:lang w:eastAsia="es-ES"/>
          </w:rPr>
          <w:t>2.14 Presentación de la Documentación Contenida en el  “Sobre B”</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32</w:t>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270" w:history="1">
        <w:r w:rsidR="00825817" w:rsidRPr="005C10E0">
          <w:rPr>
            <w:rFonts w:ascii="Arial Narrow" w:eastAsia="Times New Roman" w:hAnsi="Arial Narrow" w:cs="Times New Roman"/>
            <w:b/>
            <w:bCs/>
            <w:noProof/>
            <w:color w:val="0000FF"/>
            <w:u w:val="single"/>
            <w:lang w:eastAsia="es-ES"/>
          </w:rPr>
          <w:t>Sección III</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34</w:t>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271" w:history="1">
        <w:r w:rsidR="00825817" w:rsidRPr="005C10E0">
          <w:rPr>
            <w:rFonts w:ascii="Arial Narrow" w:eastAsia="Times New Roman" w:hAnsi="Arial Narrow" w:cs="Times New Roman"/>
            <w:b/>
            <w:bCs/>
            <w:noProof/>
            <w:color w:val="0000FF"/>
            <w:u w:val="single"/>
            <w:lang w:eastAsia="es-ES"/>
          </w:rPr>
          <w:t>Apertura y Validación de Ofertas</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_Toc287339271 \h </w:instrText>
        </w:r>
        <w:r w:rsidR="00825817" w:rsidRPr="005C10E0">
          <w:rPr>
            <w:rFonts w:ascii="Times New Roman" w:eastAsia="Times New Roman" w:hAnsi="Times New Roman" w:cs="Times New Roman"/>
            <w:b/>
            <w:bCs/>
            <w:noProof/>
            <w:webHidden/>
            <w:lang w:eastAsia="es-ES"/>
          </w:rPr>
        </w:r>
        <w:r w:rsidR="00825817" w:rsidRPr="005C10E0">
          <w:rPr>
            <w:rFonts w:ascii="Times New Roman" w:eastAsia="Times New Roman" w:hAnsi="Times New Roman" w:cs="Times New Roman"/>
            <w:b/>
            <w:bCs/>
            <w:noProof/>
            <w:webHidden/>
            <w:lang w:eastAsia="es-ES"/>
          </w:rPr>
          <w:fldChar w:fldCharType="separate"/>
        </w:r>
        <w:r>
          <w:rPr>
            <w:rFonts w:ascii="Times New Roman" w:eastAsia="Times New Roman" w:hAnsi="Times New Roman" w:cs="Times New Roman"/>
            <w:b/>
            <w:bCs/>
            <w:noProof/>
            <w:webHidden/>
            <w:lang w:eastAsia="es-ES"/>
          </w:rPr>
          <w:t>29</w:t>
        </w:r>
        <w:r w:rsidR="00825817" w:rsidRPr="005C10E0">
          <w:rPr>
            <w:rFonts w:ascii="Times New Roman" w:eastAsia="Times New Roman" w:hAnsi="Times New Roman" w:cs="Times New Roman"/>
            <w:b/>
            <w:bCs/>
            <w:noProof/>
            <w:webHidden/>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72" w:history="1">
        <w:r w:rsidR="00825817" w:rsidRPr="005C10E0">
          <w:rPr>
            <w:rFonts w:ascii="Times New Roman" w:eastAsia="Times New Roman" w:hAnsi="Times New Roman" w:cs="Times New Roman"/>
            <w:noProof/>
            <w:color w:val="0000FF"/>
            <w:sz w:val="20"/>
            <w:szCs w:val="20"/>
            <w:u w:val="single"/>
            <w:lang w:eastAsia="es-ES"/>
          </w:rPr>
          <w:t>3.1 Procedimiento de Apertura de Sobres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_Toc287339272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29</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73" w:history="1">
        <w:r w:rsidR="00825817" w:rsidRPr="005C10E0">
          <w:rPr>
            <w:rFonts w:ascii="Times New Roman" w:eastAsia="Times New Roman" w:hAnsi="Times New Roman" w:cs="Times New Roman"/>
            <w:noProof/>
            <w:color w:val="0000FF"/>
            <w:sz w:val="20"/>
            <w:szCs w:val="20"/>
            <w:u w:val="single"/>
            <w:lang w:eastAsia="es-ES"/>
          </w:rPr>
          <w:t>3.2 Apertura de “Sobre A”, contentivo de  Propuestas Técnicas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_Toc287339273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29</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74" w:history="1">
        <w:r w:rsidR="00825817" w:rsidRPr="005C10E0">
          <w:rPr>
            <w:rFonts w:ascii="Times New Roman" w:eastAsia="Times New Roman" w:hAnsi="Times New Roman" w:cs="Times New Roman"/>
            <w:noProof/>
            <w:color w:val="0000FF"/>
            <w:sz w:val="20"/>
            <w:szCs w:val="20"/>
            <w:u w:val="single"/>
            <w:lang w:eastAsia="es-ES"/>
          </w:rPr>
          <w:t>3.3 Validación y Verificación de Documentos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_Toc287339274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30</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75" w:history="1">
        <w:r w:rsidR="00825817" w:rsidRPr="005C10E0">
          <w:rPr>
            <w:rFonts w:ascii="Times New Roman" w:eastAsia="Times New Roman" w:hAnsi="Times New Roman" w:cs="Times New Roman"/>
            <w:noProof/>
            <w:color w:val="0000FF"/>
            <w:sz w:val="20"/>
            <w:szCs w:val="20"/>
            <w:u w:val="single"/>
            <w:lang w:eastAsia="es-ES"/>
          </w:rPr>
          <w:t>3.4 Criterios de Evaluación</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_Toc287339275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30</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76" w:history="1">
        <w:r w:rsidR="00825817" w:rsidRPr="005C10E0">
          <w:rPr>
            <w:rFonts w:ascii="Times New Roman" w:eastAsia="Times New Roman" w:hAnsi="Times New Roman" w:cs="Times New Roman"/>
            <w:noProof/>
            <w:color w:val="0000FF"/>
            <w:sz w:val="20"/>
            <w:szCs w:val="20"/>
            <w:u w:val="single"/>
            <w:lang w:eastAsia="es-ES"/>
          </w:rPr>
          <w:t>3.5  Apertura de los “Sobres B”, Contentivos de Propuestas Económicas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_Toc287339276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31</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77" w:history="1">
        <w:r w:rsidR="00825817" w:rsidRPr="005C10E0">
          <w:rPr>
            <w:rFonts w:ascii="Times New Roman" w:eastAsia="Times New Roman" w:hAnsi="Times New Roman" w:cs="Times New Roman"/>
            <w:noProof/>
            <w:color w:val="0000FF"/>
            <w:sz w:val="20"/>
            <w:szCs w:val="20"/>
            <w:u w:val="single"/>
            <w:lang w:eastAsia="es-ES"/>
          </w:rPr>
          <w:t>3.6 Confidencialidad del Proceso</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_Toc287339277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32</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78" w:history="1">
        <w:r w:rsidR="00825817" w:rsidRPr="005C10E0">
          <w:rPr>
            <w:rFonts w:ascii="Times New Roman" w:eastAsia="Times New Roman" w:hAnsi="Times New Roman" w:cs="Times New Roman"/>
            <w:noProof/>
            <w:color w:val="0000FF"/>
            <w:sz w:val="20"/>
            <w:szCs w:val="20"/>
            <w:u w:val="single"/>
            <w:lang w:eastAsia="es-ES"/>
          </w:rPr>
          <w:t>3.7 Plazo de Mantenimiento de Oferta</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_Toc287339278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32</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79" w:history="1">
        <w:r w:rsidR="00825817" w:rsidRPr="005C10E0">
          <w:rPr>
            <w:rFonts w:ascii="Times New Roman" w:eastAsia="Times New Roman" w:hAnsi="Times New Roman" w:cs="Times New Roman"/>
            <w:noProof/>
            <w:color w:val="0000FF"/>
            <w:sz w:val="20"/>
            <w:szCs w:val="20"/>
            <w:u w:val="single"/>
            <w:lang w:eastAsia="es-ES"/>
          </w:rPr>
          <w:t>3.8 Evaluación Oferta Económica</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_Toc287339279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32</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80" w:history="1">
        <w:r w:rsidR="00825817" w:rsidRPr="005C10E0">
          <w:rPr>
            <w:rFonts w:ascii="Times New Roman" w:eastAsia="Times New Roman" w:hAnsi="Times New Roman" w:cs="Times New Roman"/>
            <w:noProof/>
            <w:color w:val="0000FF"/>
            <w:sz w:val="20"/>
            <w:szCs w:val="20"/>
            <w:u w:val="single"/>
            <w:lang w:eastAsia="es-ES"/>
          </w:rPr>
          <w:t>3.9 Evaluación Combinada: Oferta Técnica y Oferta Económica</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_Toc287339280 \h </w:instrText>
        </w:r>
        <w:r w:rsidR="00825817" w:rsidRPr="005C10E0">
          <w:rPr>
            <w:rFonts w:ascii="Times New Roman" w:eastAsia="Times New Roman" w:hAnsi="Times New Roman" w:cs="Times New Roman"/>
            <w:noProof/>
            <w:webHidden/>
            <w:sz w:val="20"/>
            <w:szCs w:val="20"/>
            <w:lang w:eastAsia="es-ES"/>
          </w:rPr>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noProof/>
            <w:webHidden/>
            <w:sz w:val="20"/>
            <w:szCs w:val="20"/>
            <w:lang w:eastAsia="es-ES"/>
          </w:rPr>
          <w:t>33</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281" w:history="1">
        <w:r w:rsidR="00825817" w:rsidRPr="005C10E0">
          <w:rPr>
            <w:rFonts w:ascii="Arial Narrow" w:eastAsia="Times New Roman" w:hAnsi="Arial Narrow" w:cs="Times New Roman"/>
            <w:b/>
            <w:bCs/>
            <w:noProof/>
            <w:color w:val="0000FF"/>
            <w:u w:val="single"/>
            <w:lang w:eastAsia="es-ES"/>
          </w:rPr>
          <w:t>Adjudicación</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40</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82" w:history="1">
        <w:r w:rsidR="00825817" w:rsidRPr="005C10E0">
          <w:rPr>
            <w:rFonts w:ascii="Times New Roman" w:eastAsia="Times New Roman" w:hAnsi="Times New Roman" w:cs="Times New Roman"/>
            <w:noProof/>
            <w:color w:val="0000FF"/>
            <w:sz w:val="20"/>
            <w:szCs w:val="20"/>
            <w:u w:val="single"/>
            <w:lang w:eastAsia="es-ES"/>
          </w:rPr>
          <w:t>4.1 Criterios de Adjudicación</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40</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83" w:history="1">
        <w:r w:rsidR="00825817" w:rsidRPr="005C10E0">
          <w:rPr>
            <w:rFonts w:ascii="Times New Roman" w:eastAsia="Times New Roman" w:hAnsi="Times New Roman" w:cs="Times New Roman"/>
            <w:noProof/>
            <w:color w:val="0000FF"/>
            <w:sz w:val="20"/>
            <w:szCs w:val="20"/>
            <w:u w:val="single"/>
            <w:lang w:eastAsia="es-ES"/>
          </w:rPr>
          <w:t>4.2 Empate entre Oferente</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40</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84" w:history="1">
        <w:r w:rsidR="00825817" w:rsidRPr="005C10E0">
          <w:rPr>
            <w:rFonts w:ascii="Times New Roman" w:eastAsia="Times New Roman" w:hAnsi="Times New Roman" w:cs="Times New Roman"/>
            <w:noProof/>
            <w:color w:val="0000FF"/>
            <w:sz w:val="20"/>
            <w:szCs w:val="20"/>
            <w:u w:val="single"/>
            <w:lang w:eastAsia="es-ES"/>
          </w:rPr>
          <w:t>4.3  Acuerdo de Adjudicación</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41</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85" w:history="1">
        <w:r w:rsidR="00825817" w:rsidRPr="005C10E0">
          <w:rPr>
            <w:rFonts w:ascii="Times New Roman" w:eastAsia="Times New Roman" w:hAnsi="Times New Roman" w:cs="Times New Roman"/>
            <w:noProof/>
            <w:color w:val="0000FF"/>
            <w:sz w:val="20"/>
            <w:szCs w:val="20"/>
            <w:u w:val="single"/>
            <w:lang w:eastAsia="es-ES"/>
          </w:rPr>
          <w:t>4.4 Adjudicaciones Posteriores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41</w:t>
        </w:r>
      </w:hyperlink>
    </w:p>
    <w:p w:rsidR="00825817" w:rsidRPr="005C10E0" w:rsidRDefault="00577E39" w:rsidP="00825817">
      <w:pPr>
        <w:tabs>
          <w:tab w:val="right" w:leader="dot" w:pos="9890"/>
        </w:tabs>
        <w:spacing w:before="120" w:after="0" w:line="240" w:lineRule="auto"/>
        <w:rPr>
          <w:noProof/>
          <w:lang w:val="en-US" w:eastAsia="en-US"/>
        </w:rPr>
      </w:pPr>
      <w:hyperlink w:anchor="_Toc287339286" w:history="1">
        <w:r w:rsidR="00825817" w:rsidRPr="005C10E0">
          <w:rPr>
            <w:rFonts w:ascii="Arial Narrow" w:eastAsia="Times New Roman" w:hAnsi="Arial Narrow" w:cs="Arial"/>
            <w:b/>
            <w:bCs/>
            <w:iCs/>
            <w:noProof/>
            <w:color w:val="0000FF"/>
            <w:sz w:val="24"/>
            <w:szCs w:val="24"/>
            <w:u w:val="single"/>
            <w:lang w:val="es-ES_tradnl"/>
          </w:rPr>
          <w:t>PARTE 2</w:t>
        </w:r>
        <w:r w:rsidR="00825817" w:rsidRPr="005C10E0">
          <w:rPr>
            <w:rFonts w:ascii="Arial" w:eastAsia="Times New Roman" w:hAnsi="Arial" w:cs="Arial"/>
            <w:b/>
            <w:bCs/>
            <w:iCs/>
            <w:noProof/>
            <w:webHidden/>
            <w:sz w:val="24"/>
            <w:szCs w:val="24"/>
            <w:lang w:val="es-ES_tradnl"/>
          </w:rPr>
          <w:tab/>
        </w:r>
        <w:r w:rsidR="00825817">
          <w:rPr>
            <w:rFonts w:ascii="Arial" w:eastAsia="Times New Roman" w:hAnsi="Arial" w:cs="Arial"/>
            <w:b/>
            <w:bCs/>
            <w:iCs/>
            <w:noProof/>
            <w:webHidden/>
            <w:sz w:val="24"/>
            <w:szCs w:val="24"/>
            <w:lang w:val="es-ES_tradnl"/>
          </w:rPr>
          <w:t>42</w:t>
        </w:r>
      </w:hyperlink>
    </w:p>
    <w:p w:rsidR="00825817" w:rsidRPr="005C10E0" w:rsidRDefault="00577E39" w:rsidP="00825817">
      <w:pPr>
        <w:tabs>
          <w:tab w:val="right" w:leader="dot" w:pos="9890"/>
        </w:tabs>
        <w:spacing w:before="120" w:after="0" w:line="240" w:lineRule="auto"/>
        <w:rPr>
          <w:noProof/>
          <w:lang w:val="en-US" w:eastAsia="en-US"/>
        </w:rPr>
      </w:pPr>
      <w:hyperlink w:anchor="_Toc287339287" w:history="1">
        <w:r w:rsidR="00825817" w:rsidRPr="005C10E0">
          <w:rPr>
            <w:rFonts w:ascii="Arial Narrow" w:eastAsia="Times New Roman" w:hAnsi="Arial Narrow" w:cs="Arial"/>
            <w:b/>
            <w:bCs/>
            <w:iCs/>
            <w:noProof/>
            <w:color w:val="0000FF"/>
            <w:sz w:val="24"/>
            <w:szCs w:val="24"/>
            <w:u w:val="single"/>
            <w:lang w:val="es-ES_tradnl"/>
          </w:rPr>
          <w:t>CONTRATO</w:t>
        </w:r>
        <w:r w:rsidR="00825817" w:rsidRPr="005C10E0">
          <w:rPr>
            <w:rFonts w:ascii="Arial" w:eastAsia="Times New Roman" w:hAnsi="Arial" w:cs="Arial"/>
            <w:b/>
            <w:bCs/>
            <w:iCs/>
            <w:noProof/>
            <w:webHidden/>
            <w:sz w:val="24"/>
            <w:szCs w:val="24"/>
            <w:lang w:val="es-ES_tradnl"/>
          </w:rPr>
          <w:tab/>
        </w:r>
        <w:r w:rsidR="00825817">
          <w:rPr>
            <w:rFonts w:ascii="Arial" w:eastAsia="Times New Roman" w:hAnsi="Arial" w:cs="Arial"/>
            <w:b/>
            <w:bCs/>
            <w:iCs/>
            <w:noProof/>
            <w:webHidden/>
            <w:sz w:val="24"/>
            <w:szCs w:val="24"/>
            <w:lang w:val="es-ES_tradnl"/>
          </w:rPr>
          <w:t>42</w:t>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288" w:history="1">
        <w:r w:rsidR="00825817" w:rsidRPr="005C10E0">
          <w:rPr>
            <w:rFonts w:ascii="Arial Narrow" w:eastAsia="Times New Roman" w:hAnsi="Arial Narrow" w:cs="Times New Roman"/>
            <w:b/>
            <w:bCs/>
            <w:noProof/>
            <w:color w:val="0000FF"/>
            <w:u w:val="single"/>
            <w:lang w:eastAsia="es-ES"/>
          </w:rPr>
          <w:t>Sección V</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42</w:t>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289" w:history="1">
        <w:r w:rsidR="00825817" w:rsidRPr="005C10E0">
          <w:rPr>
            <w:rFonts w:ascii="Arial Narrow" w:eastAsia="Times New Roman" w:hAnsi="Arial Narrow" w:cs="Times New Roman"/>
            <w:b/>
            <w:bCs/>
            <w:noProof/>
            <w:color w:val="0000FF"/>
            <w:u w:val="single"/>
            <w:lang w:eastAsia="es-ES"/>
          </w:rPr>
          <w:t>Disposiciones Sobre los Contratos</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42</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90" w:history="1">
        <w:r w:rsidR="00825817" w:rsidRPr="005C10E0">
          <w:rPr>
            <w:rFonts w:ascii="Times New Roman" w:eastAsia="Times New Roman" w:hAnsi="Times New Roman" w:cs="Times New Roman"/>
            <w:noProof/>
            <w:color w:val="0000FF"/>
            <w:sz w:val="20"/>
            <w:szCs w:val="20"/>
            <w:u w:val="single"/>
            <w:lang w:eastAsia="es-ES"/>
          </w:rPr>
          <w:t>5.1 Condiciones Generales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42</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91" w:history="1">
        <w:r w:rsidR="00825817" w:rsidRPr="005C10E0">
          <w:rPr>
            <w:rFonts w:ascii="Times New Roman" w:eastAsia="Times New Roman" w:hAnsi="Times New Roman" w:cs="Times New Roman"/>
            <w:noProof/>
            <w:color w:val="0000FF"/>
            <w:sz w:val="20"/>
            <w:szCs w:val="20"/>
            <w:u w:val="single"/>
            <w:lang w:eastAsia="es-ES"/>
          </w:rPr>
          <w:t>5.1.1 Validez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42</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92" w:history="1">
        <w:r w:rsidR="00825817" w:rsidRPr="005C10E0">
          <w:rPr>
            <w:rFonts w:ascii="Times New Roman" w:eastAsia="Times New Roman" w:hAnsi="Times New Roman" w:cs="Times New Roman"/>
            <w:noProof/>
            <w:color w:val="0000FF"/>
            <w:sz w:val="20"/>
            <w:szCs w:val="20"/>
            <w:u w:val="single"/>
            <w:lang w:eastAsia="es-ES"/>
          </w:rPr>
          <w:t>5.1.2 Garantía de Fiel Cumplimiento de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42</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93" w:history="1">
        <w:r w:rsidR="00825817" w:rsidRPr="005C10E0">
          <w:rPr>
            <w:rFonts w:ascii="Times New Roman" w:eastAsia="Times New Roman" w:hAnsi="Times New Roman" w:cs="Times New Roman"/>
            <w:noProof/>
            <w:color w:val="0000FF"/>
            <w:sz w:val="20"/>
            <w:szCs w:val="20"/>
            <w:u w:val="single"/>
            <w:lang w:eastAsia="es-ES"/>
          </w:rPr>
          <w:t>5.1.3  Perfeccionamiento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42</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94" w:history="1">
        <w:r w:rsidR="00825817" w:rsidRPr="005C10E0">
          <w:rPr>
            <w:rFonts w:ascii="Times New Roman" w:eastAsia="Times New Roman" w:hAnsi="Times New Roman" w:cs="Times New Roman"/>
            <w:noProof/>
            <w:color w:val="0000FF"/>
            <w:sz w:val="20"/>
            <w:szCs w:val="20"/>
            <w:u w:val="single"/>
            <w:lang w:eastAsia="es-ES"/>
          </w:rPr>
          <w:t>5.1.4 Plazo para la Suscripción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42</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95" w:history="1">
        <w:r w:rsidR="00825817" w:rsidRPr="005C10E0">
          <w:rPr>
            <w:rFonts w:ascii="Times New Roman" w:eastAsia="Times New Roman" w:hAnsi="Times New Roman" w:cs="Times New Roman"/>
            <w:noProof/>
            <w:color w:val="0000FF"/>
            <w:sz w:val="20"/>
            <w:szCs w:val="20"/>
            <w:u w:val="single"/>
            <w:lang w:eastAsia="es-ES"/>
          </w:rPr>
          <w:t>5.1.5 Ampliación o Reducción de la Contratación</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42</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96" w:history="1">
        <w:r w:rsidR="00825817" w:rsidRPr="005C10E0">
          <w:rPr>
            <w:rFonts w:ascii="Times New Roman" w:eastAsia="Times New Roman" w:hAnsi="Times New Roman" w:cs="Times New Roman"/>
            <w:noProof/>
            <w:color w:val="0000FF"/>
            <w:sz w:val="20"/>
            <w:szCs w:val="20"/>
            <w:u w:val="single"/>
            <w:lang w:eastAsia="es-ES"/>
          </w:rPr>
          <w:t>5.1.6 Finalización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43</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97" w:history="1">
        <w:r w:rsidR="00825817" w:rsidRPr="005C10E0">
          <w:rPr>
            <w:rFonts w:ascii="Times New Roman" w:eastAsia="Times New Roman" w:hAnsi="Times New Roman" w:cs="Times New Roman"/>
            <w:noProof/>
            <w:color w:val="0000FF"/>
            <w:sz w:val="20"/>
            <w:szCs w:val="20"/>
            <w:u w:val="single"/>
            <w:lang w:eastAsia="es-ES"/>
          </w:rPr>
          <w:t>5.1.7 Subcontratos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43</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98" w:history="1">
        <w:r w:rsidR="00825817" w:rsidRPr="005C10E0">
          <w:rPr>
            <w:rFonts w:ascii="Times New Roman" w:eastAsia="Times New Roman" w:hAnsi="Times New Roman" w:cs="Times New Roman"/>
            <w:noProof/>
            <w:color w:val="0000FF"/>
            <w:sz w:val="20"/>
            <w:szCs w:val="20"/>
            <w:u w:val="single"/>
            <w:lang w:eastAsia="es-ES"/>
          </w:rPr>
          <w:t>5.2 Condiciones Específicas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43</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299" w:history="1">
        <w:r w:rsidR="00825817" w:rsidRPr="005C10E0">
          <w:rPr>
            <w:rFonts w:ascii="Times New Roman" w:eastAsia="Times New Roman" w:hAnsi="Times New Roman" w:cs="Times New Roman"/>
            <w:noProof/>
            <w:color w:val="0000FF"/>
            <w:sz w:val="20"/>
            <w:szCs w:val="20"/>
            <w:u w:val="single"/>
            <w:lang w:eastAsia="es-ES"/>
          </w:rPr>
          <w:t>5.2.1 Vigencia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43</w:t>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300" w:history="1">
        <w:r w:rsidR="00825817" w:rsidRPr="005C10E0">
          <w:rPr>
            <w:rFonts w:ascii="Arial Narrow" w:eastAsia="Times New Roman" w:hAnsi="Arial Narrow" w:cs="Times New Roman"/>
            <w:b/>
            <w:bCs/>
            <w:noProof/>
            <w:color w:val="0000FF"/>
            <w:u w:val="single"/>
            <w:lang w:eastAsia="es-ES"/>
          </w:rPr>
          <w:t>Sección VI</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43</w:t>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301" w:history="1">
        <w:r w:rsidR="00825817" w:rsidRPr="005C10E0">
          <w:rPr>
            <w:rFonts w:ascii="Arial Narrow" w:eastAsia="Times New Roman" w:hAnsi="Arial Narrow" w:cs="Times New Roman"/>
            <w:b/>
            <w:bCs/>
            <w:noProof/>
            <w:color w:val="0000FF"/>
            <w:u w:val="single"/>
            <w:lang w:eastAsia="es-ES"/>
          </w:rPr>
          <w:t>Incumplimiento del Contrato</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43</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02" w:history="1">
        <w:r w:rsidR="00825817" w:rsidRPr="005C10E0">
          <w:rPr>
            <w:rFonts w:ascii="Times New Roman" w:eastAsia="Times New Roman" w:hAnsi="Times New Roman" w:cs="Times New Roman"/>
            <w:noProof/>
            <w:color w:val="0000FF"/>
            <w:sz w:val="20"/>
            <w:szCs w:val="20"/>
            <w:u w:val="single"/>
            <w:lang w:eastAsia="es-ES"/>
          </w:rPr>
          <w:t>6.1 Se considerará Incumplimiento del Contrato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43</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03" w:history="1">
        <w:r w:rsidR="00825817" w:rsidRPr="005C10E0">
          <w:rPr>
            <w:rFonts w:ascii="Times New Roman" w:eastAsia="Times New Roman" w:hAnsi="Times New Roman" w:cs="Times New Roman"/>
            <w:noProof/>
            <w:color w:val="0000FF"/>
            <w:sz w:val="20"/>
            <w:szCs w:val="20"/>
            <w:u w:val="single"/>
            <w:lang w:eastAsia="es-ES"/>
          </w:rPr>
          <w:t>6.2 Efectos del Incumplimiento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44</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04" w:history="1">
        <w:r w:rsidR="00825817" w:rsidRPr="005C10E0">
          <w:rPr>
            <w:rFonts w:ascii="Times New Roman" w:eastAsia="Times New Roman" w:hAnsi="Times New Roman" w:cs="Times New Roman"/>
            <w:noProof/>
            <w:color w:val="0000FF"/>
            <w:sz w:val="20"/>
            <w:szCs w:val="20"/>
            <w:u w:val="single"/>
            <w:lang w:eastAsia="es-ES"/>
          </w:rPr>
          <w:t>6.3  Tipos de Incumplimientos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44</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05" w:history="1">
        <w:r w:rsidR="00825817" w:rsidRPr="005C10E0">
          <w:rPr>
            <w:rFonts w:ascii="Times New Roman" w:eastAsia="Times New Roman" w:hAnsi="Times New Roman" w:cs="Times New Roman"/>
            <w:noProof/>
            <w:color w:val="0000FF"/>
            <w:sz w:val="20"/>
            <w:szCs w:val="20"/>
            <w:u w:val="single"/>
            <w:lang w:eastAsia="es-ES"/>
          </w:rPr>
          <w:t>6.4  Sanciones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44</w:t>
        </w:r>
      </w:hyperlink>
    </w:p>
    <w:p w:rsidR="00825817" w:rsidRPr="005C10E0" w:rsidRDefault="00577E39" w:rsidP="00825817">
      <w:pPr>
        <w:tabs>
          <w:tab w:val="right" w:leader="dot" w:pos="9890"/>
        </w:tabs>
        <w:spacing w:before="120" w:after="0" w:line="240" w:lineRule="auto"/>
        <w:rPr>
          <w:noProof/>
          <w:lang w:val="en-US" w:eastAsia="en-US"/>
        </w:rPr>
      </w:pPr>
      <w:hyperlink w:anchor="_Toc287339306" w:history="1">
        <w:r w:rsidR="00825817" w:rsidRPr="005C10E0">
          <w:rPr>
            <w:rFonts w:ascii="Arial Narrow" w:eastAsia="Times New Roman" w:hAnsi="Arial Narrow" w:cs="Arial"/>
            <w:b/>
            <w:bCs/>
            <w:iCs/>
            <w:noProof/>
            <w:color w:val="0000FF"/>
            <w:sz w:val="24"/>
            <w:szCs w:val="24"/>
            <w:u w:val="single"/>
            <w:lang w:val="es-ES_tradnl"/>
          </w:rPr>
          <w:t>PARTE 3</w:t>
        </w:r>
        <w:r w:rsidR="00825817" w:rsidRPr="005C10E0">
          <w:rPr>
            <w:rFonts w:ascii="Arial" w:eastAsia="Times New Roman" w:hAnsi="Arial" w:cs="Arial"/>
            <w:b/>
            <w:bCs/>
            <w:iCs/>
            <w:noProof/>
            <w:webHidden/>
            <w:sz w:val="24"/>
            <w:szCs w:val="24"/>
            <w:lang w:val="es-ES_tradnl"/>
          </w:rPr>
          <w:tab/>
        </w:r>
        <w:r w:rsidR="00825817">
          <w:rPr>
            <w:rFonts w:ascii="Arial" w:eastAsia="Times New Roman" w:hAnsi="Arial" w:cs="Arial"/>
            <w:b/>
            <w:bCs/>
            <w:iCs/>
            <w:noProof/>
            <w:webHidden/>
            <w:sz w:val="24"/>
            <w:szCs w:val="24"/>
            <w:lang w:val="es-ES_tradnl"/>
          </w:rPr>
          <w:t>45</w:t>
        </w:r>
      </w:hyperlink>
    </w:p>
    <w:p w:rsidR="00825817" w:rsidRPr="005C10E0" w:rsidRDefault="00577E39" w:rsidP="00825817">
      <w:pPr>
        <w:tabs>
          <w:tab w:val="right" w:leader="dot" w:pos="9890"/>
        </w:tabs>
        <w:spacing w:before="120" w:after="0" w:line="240" w:lineRule="auto"/>
        <w:rPr>
          <w:noProof/>
          <w:lang w:val="en-US" w:eastAsia="en-US"/>
        </w:rPr>
      </w:pPr>
      <w:hyperlink w:anchor="_Toc287339307" w:history="1">
        <w:r w:rsidR="00825817" w:rsidRPr="005C10E0">
          <w:rPr>
            <w:rFonts w:ascii="Arial Narrow" w:eastAsia="Times New Roman" w:hAnsi="Arial Narrow" w:cs="Arial"/>
            <w:b/>
            <w:bCs/>
            <w:iCs/>
            <w:noProof/>
            <w:color w:val="0000FF"/>
            <w:sz w:val="24"/>
            <w:szCs w:val="24"/>
            <w:u w:val="single"/>
            <w:lang w:val="es-ES_tradnl"/>
          </w:rPr>
          <w:t>DE LAS OBRAS</w:t>
        </w:r>
        <w:r w:rsidR="00825817" w:rsidRPr="005C10E0">
          <w:rPr>
            <w:rFonts w:ascii="Arial" w:eastAsia="Times New Roman" w:hAnsi="Arial" w:cs="Arial"/>
            <w:b/>
            <w:bCs/>
            <w:iCs/>
            <w:noProof/>
            <w:webHidden/>
            <w:sz w:val="24"/>
            <w:szCs w:val="24"/>
            <w:lang w:val="es-ES_tradnl"/>
          </w:rPr>
          <w:tab/>
        </w:r>
        <w:r w:rsidR="00825817" w:rsidRPr="005C10E0">
          <w:rPr>
            <w:rFonts w:ascii="Arial" w:eastAsia="Times New Roman" w:hAnsi="Arial" w:cs="Arial"/>
            <w:b/>
            <w:bCs/>
            <w:iCs/>
            <w:noProof/>
            <w:webHidden/>
            <w:sz w:val="24"/>
            <w:szCs w:val="24"/>
            <w:lang w:val="es-ES_tradnl"/>
          </w:rPr>
          <w:fldChar w:fldCharType="begin"/>
        </w:r>
        <w:r w:rsidR="00825817" w:rsidRPr="005C10E0">
          <w:rPr>
            <w:rFonts w:ascii="Arial" w:eastAsia="Times New Roman" w:hAnsi="Arial" w:cs="Arial"/>
            <w:b/>
            <w:bCs/>
            <w:iCs/>
            <w:noProof/>
            <w:webHidden/>
            <w:sz w:val="24"/>
            <w:szCs w:val="24"/>
            <w:lang w:val="es-ES_tradnl"/>
          </w:rPr>
          <w:instrText xml:space="preserve"> PAGEREF _Toc287339307 \h </w:instrText>
        </w:r>
        <w:r w:rsidR="00825817" w:rsidRPr="005C10E0">
          <w:rPr>
            <w:rFonts w:ascii="Arial" w:eastAsia="Times New Roman" w:hAnsi="Arial" w:cs="Arial"/>
            <w:b/>
            <w:bCs/>
            <w:iCs/>
            <w:noProof/>
            <w:webHidden/>
            <w:sz w:val="24"/>
            <w:szCs w:val="24"/>
            <w:lang w:val="es-ES_tradnl"/>
          </w:rPr>
          <w:fldChar w:fldCharType="separate"/>
        </w:r>
        <w:r>
          <w:rPr>
            <w:rFonts w:ascii="Arial" w:eastAsia="Times New Roman" w:hAnsi="Arial" w:cs="Arial"/>
            <w:iCs/>
            <w:noProof/>
            <w:webHidden/>
            <w:sz w:val="24"/>
            <w:szCs w:val="24"/>
            <w:lang w:val="es-ES"/>
          </w:rPr>
          <w:t>¡Error! Marcador no definido.</w:t>
        </w:r>
        <w:r w:rsidR="00825817" w:rsidRPr="005C10E0">
          <w:rPr>
            <w:rFonts w:ascii="Arial" w:eastAsia="Times New Roman" w:hAnsi="Arial" w:cs="Arial"/>
            <w:b/>
            <w:bCs/>
            <w:iCs/>
            <w:noProof/>
            <w:webHidden/>
            <w:sz w:val="24"/>
            <w:szCs w:val="24"/>
            <w:lang w:val="es-ES_tradnl"/>
          </w:rPr>
          <w:fldChar w:fldCharType="end"/>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308" w:history="1">
        <w:r w:rsidR="00825817" w:rsidRPr="005C10E0">
          <w:rPr>
            <w:rFonts w:ascii="Arial Narrow" w:eastAsia="Times New Roman" w:hAnsi="Arial Narrow" w:cs="Times New Roman"/>
            <w:b/>
            <w:bCs/>
            <w:noProof/>
            <w:color w:val="0000FF"/>
            <w:u w:val="single"/>
            <w:lang w:eastAsia="es-ES"/>
          </w:rPr>
          <w:t>Sección VII</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_Toc287339308 \h </w:instrText>
        </w:r>
        <w:r w:rsidR="00825817" w:rsidRPr="005C10E0">
          <w:rPr>
            <w:rFonts w:ascii="Times New Roman" w:eastAsia="Times New Roman" w:hAnsi="Times New Roman" w:cs="Times New Roman"/>
            <w:b/>
            <w:bCs/>
            <w:noProof/>
            <w:webHidden/>
            <w:lang w:eastAsia="es-ES"/>
          </w:rPr>
          <w:fldChar w:fldCharType="separate"/>
        </w:r>
        <w:r>
          <w:rPr>
            <w:rFonts w:ascii="Times New Roman" w:eastAsia="Times New Roman" w:hAnsi="Times New Roman" w:cs="Times New Roman"/>
            <w:noProof/>
            <w:webHidden/>
            <w:lang w:val="es-ES" w:eastAsia="es-ES"/>
          </w:rPr>
          <w:t>¡Error! Marcador no definido.</w:t>
        </w:r>
        <w:r w:rsidR="00825817" w:rsidRPr="005C10E0">
          <w:rPr>
            <w:rFonts w:ascii="Times New Roman" w:eastAsia="Times New Roman" w:hAnsi="Times New Roman" w:cs="Times New Roman"/>
            <w:b/>
            <w:bCs/>
            <w:noProof/>
            <w:webHidden/>
            <w:lang w:eastAsia="es-ES"/>
          </w:rPr>
          <w:fldChar w:fldCharType="end"/>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309" w:history="1">
        <w:r w:rsidR="00825817" w:rsidRPr="005C10E0">
          <w:rPr>
            <w:rFonts w:ascii="Arial Narrow" w:eastAsia="Times New Roman" w:hAnsi="Arial Narrow" w:cs="Times New Roman"/>
            <w:b/>
            <w:bCs/>
            <w:noProof/>
            <w:color w:val="0000FF"/>
            <w:u w:val="single"/>
            <w:lang w:eastAsia="es-ES"/>
          </w:rPr>
          <w:t>Ejecución y Recepción de la Obra</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_Toc287339309 \h </w:instrText>
        </w:r>
        <w:r w:rsidR="00825817" w:rsidRPr="005C10E0">
          <w:rPr>
            <w:rFonts w:ascii="Times New Roman" w:eastAsia="Times New Roman" w:hAnsi="Times New Roman" w:cs="Times New Roman"/>
            <w:b/>
            <w:bCs/>
            <w:noProof/>
            <w:webHidden/>
            <w:lang w:eastAsia="es-ES"/>
          </w:rPr>
          <w:fldChar w:fldCharType="separate"/>
        </w:r>
        <w:r>
          <w:rPr>
            <w:rFonts w:ascii="Times New Roman" w:eastAsia="Times New Roman" w:hAnsi="Times New Roman" w:cs="Times New Roman"/>
            <w:noProof/>
            <w:webHidden/>
            <w:lang w:val="es-ES" w:eastAsia="es-ES"/>
          </w:rPr>
          <w:t>¡Error! Marcador no definido.</w:t>
        </w:r>
        <w:r w:rsidR="00825817" w:rsidRPr="005C10E0">
          <w:rPr>
            <w:rFonts w:ascii="Times New Roman" w:eastAsia="Times New Roman" w:hAnsi="Times New Roman" w:cs="Times New Roman"/>
            <w:b/>
            <w:bCs/>
            <w:noProof/>
            <w:webHidden/>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10" w:history="1">
        <w:r w:rsidR="00825817" w:rsidRPr="005C10E0">
          <w:rPr>
            <w:rFonts w:ascii="Times New Roman" w:eastAsia="Times New Roman" w:hAnsi="Times New Roman" w:cs="Times New Roman"/>
            <w:noProof/>
            <w:color w:val="0000FF"/>
            <w:sz w:val="20"/>
            <w:szCs w:val="20"/>
            <w:u w:val="single"/>
            <w:lang w:eastAsia="es-ES"/>
          </w:rPr>
          <w:t>7.1  Inicio de la Construcción</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_Toc287339310 \h </w:instrText>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11" w:history="1">
        <w:r w:rsidR="00825817" w:rsidRPr="005C10E0">
          <w:rPr>
            <w:rFonts w:ascii="Times New Roman" w:eastAsia="Times New Roman" w:hAnsi="Times New Roman" w:cs="Times New Roman"/>
            <w:noProof/>
            <w:color w:val="0000FF"/>
            <w:sz w:val="20"/>
            <w:szCs w:val="20"/>
            <w:u w:val="single"/>
            <w:lang w:eastAsia="es-ES"/>
          </w:rPr>
          <w:t>7.2  Recepción  Provisional</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_Toc287339311 \h </w:instrText>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12" w:history="1">
        <w:r w:rsidR="00825817" w:rsidRPr="005C10E0">
          <w:rPr>
            <w:rFonts w:ascii="Times New Roman" w:eastAsia="Times New Roman" w:hAnsi="Times New Roman" w:cs="Times New Roman"/>
            <w:noProof/>
            <w:color w:val="0000FF"/>
            <w:sz w:val="20"/>
            <w:szCs w:val="20"/>
            <w:u w:val="single"/>
            <w:lang w:eastAsia="es-ES"/>
          </w:rPr>
          <w:t>7.3  Recepción Definitiva</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_Toc287339312 \h </w:instrText>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13" w:history="1">
        <w:r w:rsidR="00825817" w:rsidRPr="005C10E0">
          <w:rPr>
            <w:rFonts w:ascii="Times New Roman" w:eastAsia="Times New Roman" w:hAnsi="Times New Roman" w:cs="Times New Roman"/>
            <w:noProof/>
            <w:color w:val="0000FF"/>
            <w:sz w:val="20"/>
            <w:szCs w:val="20"/>
            <w:u w:val="single"/>
            <w:lang w:eastAsia="es-ES"/>
          </w:rPr>
          <w:t>7.4  Garantía de Vicios Ocultos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_Toc287339313 \h </w:instrText>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314" w:history="1">
        <w:r w:rsidR="00825817" w:rsidRPr="005C10E0">
          <w:rPr>
            <w:rFonts w:ascii="Arial Narrow" w:eastAsia="Times New Roman" w:hAnsi="Arial Narrow" w:cs="Times New Roman"/>
            <w:b/>
            <w:bCs/>
            <w:noProof/>
            <w:color w:val="0000FF"/>
            <w:u w:val="single"/>
            <w:lang w:eastAsia="es-ES"/>
          </w:rPr>
          <w:t>Sección VIII</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_Toc287339314 \h </w:instrText>
        </w:r>
        <w:r w:rsidR="00825817" w:rsidRPr="005C10E0">
          <w:rPr>
            <w:rFonts w:ascii="Times New Roman" w:eastAsia="Times New Roman" w:hAnsi="Times New Roman" w:cs="Times New Roman"/>
            <w:b/>
            <w:bCs/>
            <w:noProof/>
            <w:webHidden/>
            <w:lang w:eastAsia="es-ES"/>
          </w:rPr>
          <w:fldChar w:fldCharType="separate"/>
        </w:r>
        <w:r>
          <w:rPr>
            <w:rFonts w:ascii="Times New Roman" w:eastAsia="Times New Roman" w:hAnsi="Times New Roman" w:cs="Times New Roman"/>
            <w:noProof/>
            <w:webHidden/>
            <w:lang w:val="es-ES" w:eastAsia="es-ES"/>
          </w:rPr>
          <w:t>¡Error! Marcador no definido.</w:t>
        </w:r>
        <w:r w:rsidR="00825817" w:rsidRPr="005C10E0">
          <w:rPr>
            <w:rFonts w:ascii="Times New Roman" w:eastAsia="Times New Roman" w:hAnsi="Times New Roman" w:cs="Times New Roman"/>
            <w:b/>
            <w:bCs/>
            <w:noProof/>
            <w:webHidden/>
            <w:lang w:eastAsia="es-ES"/>
          </w:rPr>
          <w:fldChar w:fldCharType="end"/>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315" w:history="1">
        <w:r w:rsidR="00825817" w:rsidRPr="005C10E0">
          <w:rPr>
            <w:rFonts w:ascii="Arial Narrow" w:eastAsia="Times New Roman" w:hAnsi="Arial Narrow" w:cs="Times New Roman"/>
            <w:b/>
            <w:bCs/>
            <w:noProof/>
            <w:color w:val="0000FF"/>
            <w:u w:val="single"/>
            <w:lang w:eastAsia="es-ES"/>
          </w:rPr>
          <w:t>Obligaciones de las Partes</w:t>
        </w:r>
        <w:r w:rsidR="00825817" w:rsidRPr="005C10E0">
          <w:rPr>
            <w:rFonts w:ascii="Times New Roman" w:eastAsia="Times New Roman" w:hAnsi="Times New Roman" w:cs="Times New Roman"/>
            <w:b/>
            <w:bCs/>
            <w:noProof/>
            <w:webHidden/>
            <w:lang w:eastAsia="es-ES"/>
          </w:rPr>
          <w:tab/>
        </w:r>
        <w:r w:rsidR="00825817" w:rsidRPr="005C10E0">
          <w:rPr>
            <w:rFonts w:ascii="Times New Roman" w:eastAsia="Times New Roman" w:hAnsi="Times New Roman" w:cs="Times New Roman"/>
            <w:b/>
            <w:bCs/>
            <w:noProof/>
            <w:webHidden/>
            <w:lang w:eastAsia="es-ES"/>
          </w:rPr>
          <w:fldChar w:fldCharType="begin"/>
        </w:r>
        <w:r w:rsidR="00825817" w:rsidRPr="005C10E0">
          <w:rPr>
            <w:rFonts w:ascii="Times New Roman" w:eastAsia="Times New Roman" w:hAnsi="Times New Roman" w:cs="Times New Roman"/>
            <w:b/>
            <w:bCs/>
            <w:noProof/>
            <w:webHidden/>
            <w:lang w:eastAsia="es-ES"/>
          </w:rPr>
          <w:instrText xml:space="preserve"> PAGEREF _Toc287339315 \h </w:instrText>
        </w:r>
        <w:r w:rsidR="00825817" w:rsidRPr="005C10E0">
          <w:rPr>
            <w:rFonts w:ascii="Times New Roman" w:eastAsia="Times New Roman" w:hAnsi="Times New Roman" w:cs="Times New Roman"/>
            <w:b/>
            <w:bCs/>
            <w:noProof/>
            <w:webHidden/>
            <w:lang w:eastAsia="es-ES"/>
          </w:rPr>
          <w:fldChar w:fldCharType="separate"/>
        </w:r>
        <w:r>
          <w:rPr>
            <w:rFonts w:ascii="Times New Roman" w:eastAsia="Times New Roman" w:hAnsi="Times New Roman" w:cs="Times New Roman"/>
            <w:noProof/>
            <w:webHidden/>
            <w:lang w:val="es-ES" w:eastAsia="es-ES"/>
          </w:rPr>
          <w:t>¡Error! Marcador no definido.</w:t>
        </w:r>
        <w:r w:rsidR="00825817" w:rsidRPr="005C10E0">
          <w:rPr>
            <w:rFonts w:ascii="Times New Roman" w:eastAsia="Times New Roman" w:hAnsi="Times New Roman" w:cs="Times New Roman"/>
            <w:b/>
            <w:bCs/>
            <w:noProof/>
            <w:webHidden/>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16" w:history="1">
        <w:r w:rsidR="00825817" w:rsidRPr="005C10E0">
          <w:rPr>
            <w:rFonts w:ascii="Times New Roman" w:eastAsia="Times New Roman" w:hAnsi="Times New Roman" w:cs="Times New Roman"/>
            <w:noProof/>
            <w:color w:val="0000FF"/>
            <w:sz w:val="20"/>
            <w:szCs w:val="20"/>
            <w:u w:val="single"/>
            <w:lang w:eastAsia="es-ES"/>
          </w:rPr>
          <w:t>8.1. Obligaciones de la Entidad Contratante</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_Toc287339316 \h </w:instrText>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17" w:history="1">
        <w:r w:rsidR="00825817" w:rsidRPr="005C10E0">
          <w:rPr>
            <w:rFonts w:ascii="Times New Roman" w:eastAsia="Times New Roman" w:hAnsi="Times New Roman" w:cs="Times New Roman"/>
            <w:noProof/>
            <w:color w:val="0000FF"/>
            <w:sz w:val="20"/>
            <w:szCs w:val="20"/>
            <w:u w:val="single"/>
            <w:lang w:eastAsia="es-ES"/>
          </w:rPr>
          <w:t>8.2 Obligaciones del Contratista</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_Toc287339317 \h </w:instrText>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18" w:history="1">
        <w:r w:rsidR="00825817" w:rsidRPr="005C10E0">
          <w:rPr>
            <w:rFonts w:ascii="Times New Roman" w:eastAsia="Times New Roman" w:hAnsi="Times New Roman" w:cs="Times New Roman"/>
            <w:noProof/>
            <w:color w:val="0000FF"/>
            <w:sz w:val="20"/>
            <w:szCs w:val="20"/>
            <w:u w:val="single"/>
            <w:lang w:eastAsia="es-ES"/>
          </w:rPr>
          <w:t>8.2.1 Normas Técnicas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_Toc287339318 \h </w:instrText>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19" w:history="1">
        <w:r w:rsidR="00825817" w:rsidRPr="005C10E0">
          <w:rPr>
            <w:rFonts w:ascii="Times New Roman" w:eastAsia="Times New Roman" w:hAnsi="Times New Roman" w:cs="Times New Roman"/>
            <w:noProof/>
            <w:color w:val="0000FF"/>
            <w:sz w:val="20"/>
            <w:szCs w:val="20"/>
            <w:u w:val="single"/>
            <w:lang w:eastAsia="es-ES"/>
          </w:rPr>
          <w:t>8.2.2 Seguridad</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_Toc287339319 \h </w:instrText>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20" w:history="1">
        <w:r w:rsidR="00825817" w:rsidRPr="005C10E0">
          <w:rPr>
            <w:rFonts w:ascii="Times New Roman" w:eastAsia="Times New Roman" w:hAnsi="Times New Roman" w:cs="Times New Roman"/>
            <w:noProof/>
            <w:color w:val="0000FF"/>
            <w:sz w:val="20"/>
            <w:szCs w:val="20"/>
            <w:u w:val="single"/>
            <w:lang w:eastAsia="es-ES"/>
          </w:rPr>
          <w:t>8.2.3 Vías de Acceso y Obras Provisionales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_Toc287339320 \h </w:instrText>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21" w:history="1">
        <w:r w:rsidR="00825817" w:rsidRPr="005C10E0">
          <w:rPr>
            <w:rFonts w:ascii="Times New Roman" w:eastAsia="Times New Roman" w:hAnsi="Times New Roman" w:cs="Times New Roman"/>
            <w:noProof/>
            <w:color w:val="0000FF"/>
            <w:sz w:val="20"/>
            <w:szCs w:val="20"/>
            <w:u w:val="single"/>
            <w:lang w:eastAsia="es-ES"/>
          </w:rPr>
          <w:t>8.2.4  Responsabilidad de  Seguros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_Toc287339321 \h </w:instrText>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22" w:history="1">
        <w:r w:rsidR="00825817" w:rsidRPr="005C10E0">
          <w:rPr>
            <w:rFonts w:ascii="Times New Roman" w:eastAsia="Times New Roman" w:hAnsi="Times New Roman" w:cs="Times New Roman"/>
            <w:noProof/>
            <w:color w:val="0000FF"/>
            <w:sz w:val="20"/>
            <w:szCs w:val="20"/>
            <w:u w:val="single"/>
            <w:lang w:eastAsia="es-ES"/>
          </w:rPr>
          <w:t>8.2.5 Seguro contra daños a terceros</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_Toc287339322 \h </w:instrText>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23" w:history="1">
        <w:r w:rsidR="00825817" w:rsidRPr="005C10E0">
          <w:rPr>
            <w:rFonts w:ascii="Times New Roman" w:eastAsia="Times New Roman" w:hAnsi="Times New Roman" w:cs="Times New Roman"/>
            <w:noProof/>
            <w:color w:val="0000FF"/>
            <w:sz w:val="20"/>
            <w:szCs w:val="20"/>
            <w:u w:val="single"/>
            <w:lang w:eastAsia="es-ES"/>
          </w:rPr>
          <w:t>8.2.6 Seguro contra accidentes de trabajo</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_Toc287339323 \h </w:instrText>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24" w:history="1">
        <w:r w:rsidR="00825817" w:rsidRPr="005C10E0">
          <w:rPr>
            <w:rFonts w:ascii="Times New Roman" w:eastAsia="Times New Roman" w:hAnsi="Times New Roman" w:cs="Times New Roman"/>
            <w:noProof/>
            <w:color w:val="0000FF"/>
            <w:sz w:val="20"/>
            <w:szCs w:val="20"/>
            <w:u w:val="single"/>
            <w:lang w:eastAsia="es-ES"/>
          </w:rPr>
          <w:t>8.2.7  Protección de la Mano de Obra y Condiciones de Trabajo</w:t>
        </w:r>
        <w:r w:rsidR="00825817" w:rsidRPr="005C10E0">
          <w:rPr>
            <w:rFonts w:ascii="Times New Roman" w:eastAsia="Times New Roman" w:hAnsi="Times New Roman" w:cs="Times New Roman"/>
            <w:noProof/>
            <w:webHidden/>
            <w:sz w:val="20"/>
            <w:szCs w:val="20"/>
            <w:lang w:eastAsia="es-ES"/>
          </w:rPr>
          <w:tab/>
        </w:r>
        <w:r w:rsidR="00825817" w:rsidRPr="005C10E0">
          <w:rPr>
            <w:rFonts w:ascii="Times New Roman" w:eastAsia="Times New Roman" w:hAnsi="Times New Roman" w:cs="Times New Roman"/>
            <w:noProof/>
            <w:webHidden/>
            <w:sz w:val="20"/>
            <w:szCs w:val="20"/>
            <w:lang w:eastAsia="es-ES"/>
          </w:rPr>
          <w:fldChar w:fldCharType="begin"/>
        </w:r>
        <w:r w:rsidR="00825817" w:rsidRPr="005C10E0">
          <w:rPr>
            <w:rFonts w:ascii="Times New Roman" w:eastAsia="Times New Roman" w:hAnsi="Times New Roman" w:cs="Times New Roman"/>
            <w:noProof/>
            <w:webHidden/>
            <w:sz w:val="20"/>
            <w:szCs w:val="20"/>
            <w:lang w:eastAsia="es-ES"/>
          </w:rPr>
          <w:instrText xml:space="preserve"> PAGEREF _Toc287339324 \h </w:instrText>
        </w:r>
        <w:r w:rsidR="00825817" w:rsidRPr="005C10E0">
          <w:rPr>
            <w:rFonts w:ascii="Times New Roman" w:eastAsia="Times New Roman" w:hAnsi="Times New Roman" w:cs="Times New Roman"/>
            <w:noProof/>
            <w:webHidden/>
            <w:sz w:val="20"/>
            <w:szCs w:val="20"/>
            <w:lang w:eastAsia="es-ES"/>
          </w:rPr>
          <w:fldChar w:fldCharType="separate"/>
        </w:r>
        <w:r>
          <w:rPr>
            <w:rFonts w:ascii="Times New Roman" w:eastAsia="Times New Roman" w:hAnsi="Times New Roman" w:cs="Times New Roman"/>
            <w:b/>
            <w:bCs/>
            <w:noProof/>
            <w:webHidden/>
            <w:sz w:val="20"/>
            <w:szCs w:val="20"/>
            <w:lang w:val="es-ES" w:eastAsia="es-ES"/>
          </w:rPr>
          <w:t>¡Error! Marcador no definido.</w:t>
        </w:r>
        <w:r w:rsidR="00825817" w:rsidRPr="005C10E0">
          <w:rPr>
            <w:rFonts w:ascii="Times New Roman" w:eastAsia="Times New Roman" w:hAnsi="Times New Roman" w:cs="Times New Roman"/>
            <w:noProof/>
            <w:webHidden/>
            <w:sz w:val="20"/>
            <w:szCs w:val="20"/>
            <w:lang w:eastAsia="es-ES"/>
          </w:rPr>
          <w:fldChar w:fldCharType="end"/>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25" w:history="1">
        <w:r w:rsidR="00825817" w:rsidRPr="005C10E0">
          <w:rPr>
            <w:rFonts w:ascii="Times New Roman" w:eastAsia="Times New Roman" w:hAnsi="Times New Roman" w:cs="Times New Roman"/>
            <w:noProof/>
            <w:color w:val="0000FF"/>
            <w:sz w:val="20"/>
            <w:szCs w:val="20"/>
            <w:u w:val="single"/>
            <w:lang w:eastAsia="es-ES"/>
          </w:rPr>
          <w:t>8.2.8 Seguridad Industrial</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50</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26" w:history="1">
        <w:r w:rsidR="00825817" w:rsidRPr="005C10E0">
          <w:rPr>
            <w:rFonts w:ascii="Times New Roman" w:eastAsia="Times New Roman" w:hAnsi="Times New Roman" w:cs="Times New Roman"/>
            <w:noProof/>
            <w:color w:val="0000FF"/>
            <w:sz w:val="20"/>
            <w:szCs w:val="20"/>
            <w:u w:val="single"/>
            <w:lang w:eastAsia="es-ES"/>
          </w:rPr>
          <w:t>8.2.9 Contabilidad del Contratista</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50</w:t>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327" w:history="1">
        <w:r w:rsidR="00825817" w:rsidRPr="005C10E0">
          <w:rPr>
            <w:rFonts w:ascii="Arial Narrow" w:eastAsia="Times New Roman" w:hAnsi="Arial Narrow" w:cs="Times New Roman"/>
            <w:b/>
            <w:bCs/>
            <w:noProof/>
            <w:color w:val="0000FF"/>
            <w:u w:val="single"/>
            <w:lang w:eastAsia="es-ES"/>
          </w:rPr>
          <w:t>Sección IX</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50</w:t>
        </w:r>
      </w:hyperlink>
    </w:p>
    <w:p w:rsidR="00825817" w:rsidRPr="005C10E0" w:rsidRDefault="00577E39" w:rsidP="00825817">
      <w:pPr>
        <w:tabs>
          <w:tab w:val="right" w:leader="dot" w:pos="9352"/>
        </w:tabs>
        <w:spacing w:before="120" w:after="0" w:line="240" w:lineRule="auto"/>
        <w:ind w:left="240"/>
        <w:rPr>
          <w:noProof/>
          <w:lang w:val="en-US" w:eastAsia="en-US"/>
        </w:rPr>
      </w:pPr>
      <w:hyperlink w:anchor="_Toc287339328" w:history="1">
        <w:r w:rsidR="00825817" w:rsidRPr="005C10E0">
          <w:rPr>
            <w:rFonts w:ascii="Arial Narrow" w:eastAsia="Times New Roman" w:hAnsi="Arial Narrow" w:cs="Times New Roman"/>
            <w:b/>
            <w:bCs/>
            <w:noProof/>
            <w:color w:val="0000FF"/>
            <w:u w:val="single"/>
            <w:lang w:eastAsia="es-ES"/>
          </w:rPr>
          <w:t>Formularios</w:t>
        </w:r>
        <w:r w:rsidR="00825817" w:rsidRPr="005C10E0">
          <w:rPr>
            <w:rFonts w:ascii="Times New Roman" w:eastAsia="Times New Roman" w:hAnsi="Times New Roman" w:cs="Times New Roman"/>
            <w:b/>
            <w:bCs/>
            <w:noProof/>
            <w:webHidden/>
            <w:lang w:eastAsia="es-ES"/>
          </w:rPr>
          <w:tab/>
        </w:r>
        <w:r w:rsidR="00825817">
          <w:rPr>
            <w:rFonts w:ascii="Times New Roman" w:eastAsia="Times New Roman" w:hAnsi="Times New Roman" w:cs="Times New Roman"/>
            <w:b/>
            <w:bCs/>
            <w:noProof/>
            <w:webHidden/>
            <w:lang w:eastAsia="es-ES"/>
          </w:rPr>
          <w:t>50</w:t>
        </w:r>
      </w:hyperlink>
    </w:p>
    <w:p w:rsidR="00825817" w:rsidRPr="005C10E0" w:rsidRDefault="00577E39" w:rsidP="00825817">
      <w:pPr>
        <w:tabs>
          <w:tab w:val="left" w:pos="851"/>
          <w:tab w:val="right" w:leader="dot" w:pos="9352"/>
        </w:tabs>
        <w:spacing w:after="0" w:line="240" w:lineRule="auto"/>
        <w:ind w:left="480"/>
        <w:rPr>
          <w:noProof/>
          <w:lang w:val="en-US" w:eastAsia="en-US"/>
        </w:rPr>
      </w:pPr>
      <w:hyperlink w:anchor="_Toc287339329" w:history="1">
        <w:r w:rsidR="00825817" w:rsidRPr="005C10E0">
          <w:rPr>
            <w:rFonts w:ascii="Times New Roman" w:eastAsia="Times New Roman" w:hAnsi="Times New Roman" w:cs="Times New Roman"/>
            <w:noProof/>
            <w:color w:val="0000FF"/>
            <w:sz w:val="20"/>
            <w:szCs w:val="20"/>
            <w:u w:val="single"/>
            <w:lang w:eastAsia="es-ES"/>
          </w:rPr>
          <w:t>9.1 Formularios Tipo</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51</w:t>
        </w:r>
      </w:hyperlink>
    </w:p>
    <w:p w:rsidR="00825817" w:rsidRDefault="00577E39" w:rsidP="00825817">
      <w:pPr>
        <w:tabs>
          <w:tab w:val="left" w:pos="851"/>
          <w:tab w:val="right" w:leader="dot" w:pos="9352"/>
        </w:tabs>
        <w:spacing w:after="0" w:line="240" w:lineRule="auto"/>
        <w:ind w:left="480"/>
      </w:pPr>
      <w:hyperlink w:anchor="_Toc287339330" w:history="1">
        <w:r w:rsidR="00825817" w:rsidRPr="005C10E0">
          <w:rPr>
            <w:rFonts w:ascii="Times New Roman" w:eastAsia="Times New Roman" w:hAnsi="Times New Roman" w:cs="Times New Roman"/>
            <w:noProof/>
            <w:color w:val="0000FF"/>
            <w:sz w:val="20"/>
            <w:szCs w:val="20"/>
            <w:u w:val="single"/>
            <w:lang w:eastAsia="es-ES"/>
          </w:rPr>
          <w:t>9.2 Anexos</w:t>
        </w:r>
        <w:r w:rsidR="00825817" w:rsidRPr="005C10E0">
          <w:rPr>
            <w:rFonts w:ascii="Times New Roman" w:eastAsia="Times New Roman" w:hAnsi="Times New Roman" w:cs="Times New Roman"/>
            <w:noProof/>
            <w:webHidden/>
            <w:sz w:val="20"/>
            <w:szCs w:val="20"/>
            <w:lang w:eastAsia="es-ES"/>
          </w:rPr>
          <w:tab/>
        </w:r>
        <w:r w:rsidR="00825817">
          <w:rPr>
            <w:rFonts w:ascii="Times New Roman" w:eastAsia="Times New Roman" w:hAnsi="Times New Roman" w:cs="Times New Roman"/>
            <w:noProof/>
            <w:webHidden/>
            <w:sz w:val="20"/>
            <w:szCs w:val="20"/>
            <w:lang w:eastAsia="es-ES"/>
          </w:rPr>
          <w:t>51</w:t>
        </w:r>
      </w:hyperlink>
    </w:p>
    <w:p w:rsidR="00825817" w:rsidRDefault="00825817" w:rsidP="00825817">
      <w:pPr>
        <w:tabs>
          <w:tab w:val="left" w:pos="851"/>
          <w:tab w:val="right" w:leader="dot" w:pos="9352"/>
        </w:tabs>
      </w:pPr>
    </w:p>
    <w:p w:rsidR="00825817" w:rsidRPr="00144524" w:rsidRDefault="00825817" w:rsidP="00825817">
      <w:pPr>
        <w:tabs>
          <w:tab w:val="left" w:pos="851"/>
          <w:tab w:val="right" w:leader="dot" w:pos="9352"/>
        </w:tabs>
        <w:spacing w:after="0" w:line="240" w:lineRule="auto"/>
        <w:ind w:left="480"/>
        <w:rPr>
          <w:noProof/>
          <w:lang w:eastAsia="en-US"/>
        </w:rPr>
      </w:pPr>
    </w:p>
    <w:p w:rsidR="00825817" w:rsidRPr="006A7441" w:rsidRDefault="00825817" w:rsidP="00825817">
      <w:pPr>
        <w:spacing w:after="0" w:line="240" w:lineRule="auto"/>
        <w:rPr>
          <w:rFonts w:ascii="Arial Narrow" w:eastAsia="Times New Roman" w:hAnsi="Arial Narrow" w:cs="Arial"/>
          <w:lang w:eastAsia="es-ES"/>
        </w:rPr>
      </w:pPr>
      <w:r w:rsidRPr="005C10E0">
        <w:rPr>
          <w:rFonts w:ascii="Arial Narrow" w:eastAsia="Times New Roman" w:hAnsi="Arial Narrow" w:cs="Arial"/>
          <w:sz w:val="24"/>
          <w:szCs w:val="24"/>
          <w:lang w:val="es-ES_tradnl" w:eastAsia="es-ES"/>
        </w:rPr>
        <w:fldChar w:fldCharType="end"/>
      </w: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Default="00825817" w:rsidP="00825817">
      <w:pPr>
        <w:spacing w:after="0" w:line="240" w:lineRule="auto"/>
        <w:rPr>
          <w:rFonts w:ascii="Arial Narrow" w:eastAsia="Times New Roman" w:hAnsi="Arial Narrow" w:cs="Times New Roman"/>
          <w:sz w:val="24"/>
          <w:szCs w:val="24"/>
          <w:lang w:eastAsia="es-ES"/>
        </w:rPr>
      </w:pPr>
    </w:p>
    <w:p w:rsidR="00825817"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keepNext/>
        <w:autoSpaceDE w:val="0"/>
        <w:autoSpaceDN w:val="0"/>
        <w:adjustRightInd w:val="0"/>
        <w:spacing w:after="0" w:line="240" w:lineRule="auto"/>
        <w:jc w:val="center"/>
        <w:outlineLvl w:val="0"/>
        <w:rPr>
          <w:rFonts w:ascii="Arial Narrow" w:eastAsia="Times New Roman" w:hAnsi="Arial Narrow" w:cs="Arial"/>
          <w:b/>
          <w:bCs/>
          <w:sz w:val="26"/>
          <w:szCs w:val="24"/>
          <w:lang w:val="es-MX" w:eastAsia="es-ES"/>
        </w:rPr>
      </w:pPr>
      <w:bookmarkStart w:id="1" w:name="_Toc287339214"/>
      <w:r w:rsidRPr="005C10E0">
        <w:rPr>
          <w:rFonts w:ascii="Arial Narrow" w:eastAsia="Times New Roman" w:hAnsi="Arial Narrow" w:cs="Arial"/>
          <w:b/>
          <w:bCs/>
          <w:sz w:val="26"/>
          <w:szCs w:val="24"/>
          <w:lang w:val="es-MX" w:eastAsia="es-ES"/>
        </w:rPr>
        <w:t>GENERALIDADES</w:t>
      </w:r>
      <w:bookmarkEnd w:id="0"/>
      <w:bookmarkEnd w:id="1"/>
    </w:p>
    <w:p w:rsidR="00825817" w:rsidRPr="005C10E0" w:rsidRDefault="00825817" w:rsidP="00825817">
      <w:pPr>
        <w:spacing w:after="0" w:line="240" w:lineRule="auto"/>
        <w:rPr>
          <w:rFonts w:ascii="Times New Roman" w:eastAsia="Times New Roman" w:hAnsi="Times New Roman" w:cs="Times New Roman"/>
          <w:sz w:val="24"/>
          <w:szCs w:val="24"/>
          <w:lang w:val="es-MX" w:eastAsia="es-ES"/>
        </w:rPr>
      </w:pPr>
    </w:p>
    <w:p w:rsidR="00825817" w:rsidRPr="005C10E0"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2" w:name="_Toc287339215"/>
      <w:r w:rsidRPr="005C10E0">
        <w:rPr>
          <w:rFonts w:ascii="Arial Narrow" w:eastAsia="Times New Roman" w:hAnsi="Arial Narrow" w:cs="Arial"/>
          <w:b/>
          <w:bCs/>
          <w:sz w:val="28"/>
          <w:szCs w:val="28"/>
          <w:lang w:val="es-MX" w:eastAsia="es-ES"/>
        </w:rPr>
        <w:lastRenderedPageBreak/>
        <w:t>Prefacio</w:t>
      </w:r>
      <w:bookmarkEnd w:id="2"/>
    </w:p>
    <w:p w:rsidR="00825817" w:rsidRPr="005C10E0" w:rsidRDefault="00825817" w:rsidP="00825817">
      <w:pPr>
        <w:spacing w:after="0" w:line="240" w:lineRule="auto"/>
        <w:rPr>
          <w:rFonts w:ascii="Arial Narrow" w:eastAsia="Times New Roman" w:hAnsi="Arial Narrow" w:cs="Arial"/>
          <w:b/>
          <w:bCs/>
          <w:sz w:val="24"/>
          <w:szCs w:val="24"/>
          <w:lang w:eastAsia="es-ES"/>
        </w:rPr>
      </w:pPr>
    </w:p>
    <w:p w:rsidR="00825817" w:rsidRPr="005C10E0" w:rsidRDefault="00825817" w:rsidP="00825817">
      <w:pPr>
        <w:widowControl w:val="0"/>
        <w:tabs>
          <w:tab w:val="left" w:pos="9192"/>
        </w:tabs>
        <w:adjustRightInd w:val="0"/>
        <w:spacing w:after="0" w:line="240" w:lineRule="auto"/>
        <w:ind w:right="-22"/>
        <w:jc w:val="both"/>
        <w:textAlignment w:val="baseline"/>
        <w:rPr>
          <w:rFonts w:ascii="Arial Narrow" w:eastAsia="Times New Roman" w:hAnsi="Arial Narrow" w:cs="Arial"/>
          <w:sz w:val="24"/>
          <w:szCs w:val="24"/>
          <w:lang w:eastAsia="en-US"/>
        </w:rPr>
      </w:pPr>
      <w:r w:rsidRPr="005C10E0">
        <w:rPr>
          <w:rFonts w:ascii="Arial Narrow" w:eastAsia="Times New Roman" w:hAnsi="Arial Narrow" w:cs="Arial"/>
          <w:kern w:val="28"/>
          <w:sz w:val="24"/>
          <w:szCs w:val="20"/>
          <w:lang w:eastAsia="en-US"/>
        </w:rPr>
        <w:t xml:space="preserve">Este modelo estándar de Pliego de Condiciones Específicas para la ejecución o contratación  Obras, ha sido elaborado por la Dirección General de Contrataciones Públicas, para ser utilizado en los Procedimientos de </w:t>
      </w:r>
      <w:r>
        <w:rPr>
          <w:rFonts w:ascii="Arial Narrow" w:eastAsia="Times New Roman" w:hAnsi="Arial Narrow" w:cs="Arial"/>
          <w:b/>
          <w:kern w:val="28"/>
          <w:sz w:val="24"/>
          <w:szCs w:val="20"/>
          <w:lang w:eastAsia="en-US"/>
        </w:rPr>
        <w:t>(AMA-CCC-CP-202</w:t>
      </w:r>
      <w:r w:rsidR="007E21E1">
        <w:rPr>
          <w:rFonts w:ascii="Arial Narrow" w:eastAsia="Times New Roman" w:hAnsi="Arial Narrow" w:cs="Arial"/>
          <w:b/>
          <w:kern w:val="28"/>
          <w:sz w:val="24"/>
          <w:szCs w:val="20"/>
          <w:lang w:eastAsia="en-US"/>
        </w:rPr>
        <w:t>3</w:t>
      </w:r>
      <w:r>
        <w:rPr>
          <w:rFonts w:ascii="Arial Narrow" w:eastAsia="Times New Roman" w:hAnsi="Arial Narrow" w:cs="Arial"/>
          <w:b/>
          <w:kern w:val="28"/>
          <w:sz w:val="24"/>
          <w:szCs w:val="20"/>
          <w:lang w:eastAsia="en-US"/>
        </w:rPr>
        <w:t>-00</w:t>
      </w:r>
      <w:r w:rsidR="007E21E1">
        <w:rPr>
          <w:rFonts w:ascii="Arial Narrow" w:eastAsia="Times New Roman" w:hAnsi="Arial Narrow" w:cs="Arial"/>
          <w:b/>
          <w:kern w:val="28"/>
          <w:sz w:val="24"/>
          <w:szCs w:val="20"/>
          <w:lang w:eastAsia="en-US"/>
        </w:rPr>
        <w:t>0</w:t>
      </w:r>
      <w:r>
        <w:rPr>
          <w:rFonts w:ascii="Arial Narrow" w:eastAsia="Times New Roman" w:hAnsi="Arial Narrow" w:cs="Arial"/>
          <w:b/>
          <w:kern w:val="28"/>
          <w:sz w:val="24"/>
          <w:szCs w:val="20"/>
          <w:lang w:eastAsia="en-US"/>
        </w:rPr>
        <w:t>2</w:t>
      </w:r>
      <w:r w:rsidRPr="00D122EA">
        <w:rPr>
          <w:rFonts w:ascii="Arial Narrow" w:eastAsia="Times New Roman" w:hAnsi="Arial Narrow" w:cs="Arial"/>
          <w:b/>
          <w:kern w:val="28"/>
          <w:sz w:val="24"/>
          <w:szCs w:val="20"/>
          <w:lang w:eastAsia="en-US"/>
        </w:rPr>
        <w:t xml:space="preserve">) </w:t>
      </w:r>
      <w:r w:rsidRPr="005C10E0">
        <w:rPr>
          <w:rFonts w:ascii="Arial Narrow" w:eastAsia="Times New Roman" w:hAnsi="Arial Narrow" w:cs="Arial"/>
          <w:kern w:val="28"/>
          <w:sz w:val="24"/>
          <w:szCs w:val="20"/>
          <w:lang w:eastAsia="en-US"/>
        </w:rPr>
        <w:t xml:space="preserve">regidos por la Ley No. 340-06, de fecha dieciocho (18) de agosto del dos mil seis (2006), sobre Compras y Contrataciones de Bienes, Servicios, Obras y Concesiones, su  modificatoria contenida en la Ley </w:t>
      </w:r>
      <w:r w:rsidRPr="005C10E0">
        <w:rPr>
          <w:rFonts w:ascii="Arial Narrow" w:eastAsia="Times New Roman" w:hAnsi="Arial Narrow" w:cs="Arial"/>
          <w:kern w:val="28"/>
          <w:sz w:val="24"/>
          <w:szCs w:val="20"/>
        </w:rPr>
        <w:t xml:space="preserve">No. </w:t>
      </w:r>
      <w:r w:rsidRPr="005C10E0">
        <w:rPr>
          <w:rFonts w:ascii="Arial Narrow" w:eastAsia="Times New Roman" w:hAnsi="Arial Narrow" w:cs="Arial"/>
          <w:kern w:val="28"/>
          <w:sz w:val="24"/>
          <w:szCs w:val="20"/>
          <w:lang w:eastAsia="en-US"/>
        </w:rPr>
        <w:t>449-06, de fecha seis (06) de diciembre del dos mil seis (2006), y su Re</w:t>
      </w:r>
      <w:r>
        <w:rPr>
          <w:rFonts w:ascii="Arial Narrow" w:eastAsia="Times New Roman" w:hAnsi="Arial Narrow" w:cs="Arial"/>
          <w:kern w:val="28"/>
          <w:sz w:val="24"/>
          <w:szCs w:val="20"/>
          <w:lang w:eastAsia="en-US"/>
        </w:rPr>
        <w:t>gla</w:t>
      </w:r>
      <w:r w:rsidRPr="005C10E0">
        <w:rPr>
          <w:rFonts w:ascii="Arial Narrow" w:eastAsia="Times New Roman" w:hAnsi="Arial Narrow" w:cs="Arial"/>
          <w:kern w:val="28"/>
          <w:sz w:val="24"/>
          <w:szCs w:val="20"/>
          <w:lang w:eastAsia="en-US"/>
        </w:rPr>
        <w:t>mento de Aplicación emitido mediante el  Decreto</w:t>
      </w:r>
      <w:r>
        <w:rPr>
          <w:rFonts w:ascii="Arial Narrow" w:eastAsia="Times New Roman" w:hAnsi="Arial Narrow" w:cs="Arial"/>
          <w:kern w:val="28"/>
          <w:sz w:val="24"/>
          <w:szCs w:val="20"/>
          <w:lang w:eastAsia="en-US"/>
        </w:rPr>
        <w:t>s No. 490-07 y  543-12.</w:t>
      </w:r>
    </w:p>
    <w:p w:rsidR="00825817" w:rsidRPr="005C10E0" w:rsidRDefault="00825817" w:rsidP="00825817">
      <w:pPr>
        <w:tabs>
          <w:tab w:val="left" w:pos="9192"/>
        </w:tabs>
        <w:spacing w:after="0" w:line="240" w:lineRule="auto"/>
        <w:ind w:right="146"/>
        <w:rPr>
          <w:rFonts w:ascii="Arial Narrow" w:eastAsia="Times New Roman" w:hAnsi="Arial Narrow" w:cs="Arial"/>
          <w:sz w:val="24"/>
          <w:szCs w:val="24"/>
          <w:lang w:eastAsia="es-ES"/>
        </w:rPr>
      </w:pPr>
    </w:p>
    <w:p w:rsidR="00825817" w:rsidRPr="005C10E0" w:rsidRDefault="00825817" w:rsidP="00825817">
      <w:pPr>
        <w:tabs>
          <w:tab w:val="left" w:pos="9192"/>
        </w:tabs>
        <w:spacing w:after="0" w:line="240" w:lineRule="auto"/>
        <w:ind w:right="-22"/>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 A continuación se incluye una breve descripción de su contenido.</w:t>
      </w:r>
    </w:p>
    <w:p w:rsidR="00825817" w:rsidRDefault="00825817" w:rsidP="00825817">
      <w:pPr>
        <w:spacing w:after="0" w:line="240" w:lineRule="auto"/>
        <w:rPr>
          <w:rFonts w:ascii="Arial Narrow" w:eastAsia="Times New Roman" w:hAnsi="Arial Narrow" w:cs="Times New Roman"/>
          <w:sz w:val="24"/>
          <w:szCs w:val="24"/>
          <w:lang w:eastAsia="es-ES"/>
        </w:rPr>
      </w:pPr>
      <w:bookmarkStart w:id="3" w:name="_Toc212535854"/>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jc w:val="right"/>
        <w:rPr>
          <w:rFonts w:ascii="Arial Narrow" w:eastAsia="Times New Roman" w:hAnsi="Arial Narrow" w:cs="Times New Roman"/>
          <w:sz w:val="24"/>
          <w:szCs w:val="24"/>
          <w:lang w:eastAsia="es-ES"/>
        </w:rPr>
      </w:pPr>
    </w:p>
    <w:bookmarkEnd w:id="3"/>
    <w:p w:rsidR="00825817" w:rsidRPr="005C10E0" w:rsidRDefault="00825817" w:rsidP="00825817">
      <w:pPr>
        <w:keepNext/>
        <w:autoSpaceDE w:val="0"/>
        <w:autoSpaceDN w:val="0"/>
        <w:adjustRightInd w:val="0"/>
        <w:spacing w:after="0" w:line="240" w:lineRule="auto"/>
        <w:ind w:right="-22"/>
        <w:outlineLvl w:val="4"/>
        <w:rPr>
          <w:rFonts w:ascii="Arial Narrow" w:eastAsia="Times New Roman" w:hAnsi="Arial Narrow" w:cs="Times New Roman"/>
          <w:b/>
          <w:bCs/>
          <w:color w:val="000000"/>
          <w:sz w:val="24"/>
          <w:szCs w:val="24"/>
          <w:lang w:eastAsia="es-ES"/>
        </w:rPr>
      </w:pPr>
      <w:r w:rsidRPr="005C10E0">
        <w:rPr>
          <w:rFonts w:ascii="Arial Narrow" w:eastAsia="Times New Roman" w:hAnsi="Arial Narrow" w:cs="Times New Roman"/>
          <w:b/>
          <w:bCs/>
          <w:color w:val="000000"/>
          <w:sz w:val="24"/>
          <w:szCs w:val="24"/>
          <w:lang w:eastAsia="es-ES"/>
        </w:rPr>
        <w:t>PARTE 1 – PROCEDIMIENTOS</w:t>
      </w:r>
      <w:r w:rsidRPr="00194A62">
        <w:rPr>
          <w:rFonts w:ascii="Arial Narrow" w:eastAsia="Times New Roman" w:hAnsi="Arial Narrow" w:cs="Times New Roman"/>
          <w:b/>
          <w:bCs/>
          <w:sz w:val="24"/>
          <w:szCs w:val="24"/>
          <w:lang w:eastAsia="es-ES"/>
        </w:rPr>
        <w:t xml:space="preserve"> DE </w:t>
      </w:r>
      <w:r>
        <w:rPr>
          <w:rFonts w:ascii="Arial Narrow" w:eastAsia="Times New Roman" w:hAnsi="Arial Narrow" w:cs="Times New Roman"/>
          <w:b/>
          <w:bCs/>
          <w:sz w:val="24"/>
          <w:szCs w:val="24"/>
          <w:lang w:eastAsia="es-ES"/>
        </w:rPr>
        <w:t>(AMA-CCC-PC-202</w:t>
      </w:r>
      <w:r w:rsidR="007E21E1">
        <w:rPr>
          <w:rFonts w:ascii="Arial Narrow" w:eastAsia="Times New Roman" w:hAnsi="Arial Narrow" w:cs="Times New Roman"/>
          <w:b/>
          <w:bCs/>
          <w:sz w:val="24"/>
          <w:szCs w:val="24"/>
          <w:lang w:eastAsia="es-ES"/>
        </w:rPr>
        <w:t>3</w:t>
      </w:r>
      <w:r>
        <w:rPr>
          <w:rFonts w:ascii="Arial Narrow" w:eastAsia="Times New Roman" w:hAnsi="Arial Narrow" w:cs="Times New Roman"/>
          <w:b/>
          <w:bCs/>
          <w:sz w:val="24"/>
          <w:szCs w:val="24"/>
          <w:lang w:eastAsia="es-ES"/>
        </w:rPr>
        <w:t>-00</w:t>
      </w:r>
      <w:r w:rsidR="007E21E1">
        <w:rPr>
          <w:rFonts w:ascii="Arial Narrow" w:eastAsia="Times New Roman" w:hAnsi="Arial Narrow" w:cs="Times New Roman"/>
          <w:b/>
          <w:bCs/>
          <w:sz w:val="24"/>
          <w:szCs w:val="24"/>
          <w:lang w:eastAsia="es-ES"/>
        </w:rPr>
        <w:t>0</w:t>
      </w:r>
      <w:r>
        <w:rPr>
          <w:rFonts w:ascii="Arial Narrow" w:eastAsia="Times New Roman" w:hAnsi="Arial Narrow" w:cs="Times New Roman"/>
          <w:b/>
          <w:bCs/>
          <w:sz w:val="24"/>
          <w:szCs w:val="24"/>
          <w:lang w:eastAsia="es-ES"/>
        </w:rPr>
        <w:t xml:space="preserve">2) </w:t>
      </w:r>
    </w:p>
    <w:p w:rsidR="00825817" w:rsidRPr="005C10E0" w:rsidRDefault="00825817" w:rsidP="00825817">
      <w:pPr>
        <w:spacing w:after="0" w:line="240" w:lineRule="auto"/>
        <w:ind w:left="1440" w:right="759" w:hanging="1440"/>
        <w:rPr>
          <w:rFonts w:ascii="Arial Narrow" w:eastAsia="Times New Roman" w:hAnsi="Arial Narrow" w:cs="Times New Roman"/>
          <w:b/>
          <w:bCs/>
          <w:sz w:val="24"/>
          <w:szCs w:val="24"/>
          <w:lang w:eastAsia="es-ES"/>
        </w:rPr>
      </w:pPr>
    </w:p>
    <w:p w:rsidR="00825817" w:rsidRPr="005C10E0" w:rsidRDefault="00825817" w:rsidP="00825817">
      <w:pPr>
        <w:spacing w:after="0" w:line="240" w:lineRule="auto"/>
        <w:ind w:left="1440" w:right="-22" w:hanging="1440"/>
        <w:jc w:val="both"/>
        <w:rPr>
          <w:rFonts w:ascii="Arial Narrow" w:eastAsia="Times New Roman" w:hAnsi="Arial Narrow" w:cs="Arial"/>
          <w:b/>
          <w:bCs/>
          <w:sz w:val="24"/>
          <w:szCs w:val="24"/>
          <w:lang w:eastAsia="es-ES"/>
        </w:rPr>
      </w:pPr>
      <w:r w:rsidRPr="005C10E0">
        <w:rPr>
          <w:rFonts w:ascii="Arial Narrow" w:eastAsia="Times New Roman" w:hAnsi="Arial Narrow" w:cs="Arial"/>
          <w:b/>
          <w:bCs/>
          <w:sz w:val="24"/>
          <w:szCs w:val="24"/>
          <w:lang w:eastAsia="es-ES"/>
        </w:rPr>
        <w:t>Sección I.</w:t>
      </w:r>
      <w:r w:rsidRPr="005C10E0">
        <w:rPr>
          <w:rFonts w:ascii="Arial Narrow" w:eastAsia="Times New Roman" w:hAnsi="Arial Narrow" w:cs="Arial"/>
          <w:b/>
          <w:bCs/>
          <w:sz w:val="24"/>
          <w:szCs w:val="24"/>
          <w:lang w:eastAsia="es-ES"/>
        </w:rPr>
        <w:tab/>
        <w:t>Instrucciones a los Oferentes (IAO)</w:t>
      </w:r>
    </w:p>
    <w:p w:rsidR="00825817" w:rsidRPr="005C10E0" w:rsidRDefault="00825817" w:rsidP="00825817">
      <w:pPr>
        <w:spacing w:after="0" w:line="240" w:lineRule="auto"/>
        <w:ind w:left="1440" w:right="-22" w:hanging="1440"/>
        <w:jc w:val="both"/>
        <w:rPr>
          <w:rFonts w:ascii="Arial Narrow" w:eastAsia="Times New Roman" w:hAnsi="Arial Narrow" w:cs="Arial"/>
          <w:b/>
          <w:bCs/>
          <w:sz w:val="24"/>
          <w:szCs w:val="24"/>
          <w:lang w:eastAsia="es-ES"/>
        </w:rPr>
      </w:pPr>
    </w:p>
    <w:p w:rsidR="00825817" w:rsidRPr="005C10E0" w:rsidRDefault="00825817" w:rsidP="00825817">
      <w:pPr>
        <w:spacing w:after="0" w:line="240" w:lineRule="auto"/>
        <w:ind w:left="1440" w:right="-22" w:hanging="1440"/>
        <w:jc w:val="both"/>
        <w:rPr>
          <w:rFonts w:ascii="Arial Narrow" w:eastAsia="Times New Roman" w:hAnsi="Arial Narrow" w:cs="Arial"/>
          <w:sz w:val="24"/>
          <w:szCs w:val="24"/>
          <w:lang w:eastAsia="es-ES"/>
        </w:rPr>
      </w:pPr>
      <w:r w:rsidRPr="005C10E0">
        <w:rPr>
          <w:rFonts w:ascii="Arial Narrow" w:eastAsia="Times New Roman" w:hAnsi="Arial Narrow" w:cs="Times New Roman"/>
          <w:b/>
          <w:bCs/>
          <w:sz w:val="24"/>
          <w:szCs w:val="24"/>
          <w:lang w:eastAsia="es-ES"/>
        </w:rPr>
        <w:tab/>
      </w:r>
      <w:r w:rsidRPr="005C10E0">
        <w:rPr>
          <w:rFonts w:ascii="Arial Narrow" w:eastAsia="Times New Roman" w:hAnsi="Arial Narrow" w:cs="Arial"/>
          <w:sz w:val="24"/>
          <w:szCs w:val="24"/>
          <w:lang w:eastAsia="es-ES"/>
        </w:rPr>
        <w:t>Esta sección contiene información general sobre el Procedimiento de Licitación. Las disposiciones de esta sección son de uso obligatorio en todos los procedimientos de Licitación para la Contratación de Obras regidos por la Ley No.  340-06 sobre Compras y Contrataciones con modificaciones de Ley No.  449-06 y su Reglamento de aplicación aprobado mediante Decreto No. 490-07.</w:t>
      </w:r>
    </w:p>
    <w:p w:rsidR="00825817" w:rsidRPr="005C10E0" w:rsidRDefault="00825817" w:rsidP="00825817">
      <w:pPr>
        <w:spacing w:after="0" w:line="240" w:lineRule="auto"/>
        <w:ind w:left="1440" w:right="759" w:hanging="1440"/>
        <w:jc w:val="both"/>
        <w:rPr>
          <w:rFonts w:ascii="Arial Narrow" w:eastAsia="Times New Roman" w:hAnsi="Arial Narrow" w:cs="Arial"/>
          <w:b/>
          <w:sz w:val="24"/>
          <w:szCs w:val="24"/>
          <w:lang w:eastAsia="es-ES"/>
        </w:rPr>
      </w:pPr>
    </w:p>
    <w:p w:rsidR="00825817" w:rsidRPr="005C10E0" w:rsidRDefault="00825817" w:rsidP="00825817">
      <w:pPr>
        <w:spacing w:after="0" w:line="240" w:lineRule="auto"/>
        <w:ind w:left="1440" w:right="-22" w:hanging="1440"/>
        <w:rPr>
          <w:rFonts w:ascii="Arial Narrow" w:eastAsia="Times New Roman" w:hAnsi="Arial Narrow" w:cs="Arial"/>
          <w:b/>
          <w:bCs/>
          <w:sz w:val="24"/>
          <w:szCs w:val="24"/>
          <w:lang w:eastAsia="es-ES"/>
        </w:rPr>
      </w:pPr>
      <w:r w:rsidRPr="005C10E0">
        <w:rPr>
          <w:rFonts w:ascii="Arial Narrow" w:eastAsia="Times New Roman" w:hAnsi="Arial Narrow" w:cs="Arial"/>
          <w:b/>
          <w:bCs/>
          <w:sz w:val="24"/>
          <w:szCs w:val="24"/>
          <w:lang w:eastAsia="es-ES"/>
        </w:rPr>
        <w:t xml:space="preserve">Sección II.     Datos de la </w:t>
      </w:r>
      <w:r>
        <w:rPr>
          <w:rFonts w:ascii="Arial Narrow" w:eastAsia="Times New Roman" w:hAnsi="Arial Narrow" w:cs="Arial"/>
          <w:b/>
          <w:bCs/>
          <w:sz w:val="24"/>
          <w:szCs w:val="24"/>
          <w:lang w:eastAsia="es-ES"/>
        </w:rPr>
        <w:t>AMA-CCC-CP-202</w:t>
      </w:r>
      <w:r w:rsidR="007E21E1">
        <w:rPr>
          <w:rFonts w:ascii="Arial Narrow" w:eastAsia="Times New Roman" w:hAnsi="Arial Narrow" w:cs="Arial"/>
          <w:b/>
          <w:bCs/>
          <w:sz w:val="24"/>
          <w:szCs w:val="24"/>
          <w:lang w:eastAsia="es-ES"/>
        </w:rPr>
        <w:t>3</w:t>
      </w:r>
      <w:r>
        <w:rPr>
          <w:rFonts w:ascii="Arial Narrow" w:eastAsia="Times New Roman" w:hAnsi="Arial Narrow" w:cs="Arial"/>
          <w:b/>
          <w:bCs/>
          <w:sz w:val="24"/>
          <w:szCs w:val="24"/>
          <w:lang w:eastAsia="es-ES"/>
        </w:rPr>
        <w:t>-00</w:t>
      </w:r>
      <w:r w:rsidR="007E21E1">
        <w:rPr>
          <w:rFonts w:ascii="Arial Narrow" w:eastAsia="Times New Roman" w:hAnsi="Arial Narrow" w:cs="Arial"/>
          <w:b/>
          <w:bCs/>
          <w:sz w:val="24"/>
          <w:szCs w:val="24"/>
          <w:lang w:eastAsia="es-ES"/>
        </w:rPr>
        <w:t>0</w:t>
      </w:r>
      <w:r>
        <w:rPr>
          <w:rFonts w:ascii="Arial Narrow" w:eastAsia="Times New Roman" w:hAnsi="Arial Narrow" w:cs="Arial"/>
          <w:b/>
          <w:bCs/>
          <w:sz w:val="24"/>
          <w:szCs w:val="24"/>
          <w:lang w:eastAsia="es-ES"/>
        </w:rPr>
        <w:t>2</w:t>
      </w:r>
    </w:p>
    <w:p w:rsidR="00825817" w:rsidRPr="005C10E0" w:rsidRDefault="00825817" w:rsidP="00825817">
      <w:pPr>
        <w:spacing w:after="0" w:line="240" w:lineRule="auto"/>
        <w:ind w:left="1440" w:right="-22" w:hanging="1440"/>
        <w:rPr>
          <w:rFonts w:ascii="Arial Narrow" w:eastAsia="Times New Roman" w:hAnsi="Arial Narrow" w:cs="Arial"/>
          <w:sz w:val="24"/>
          <w:szCs w:val="24"/>
          <w:lang w:eastAsia="es-ES"/>
        </w:rPr>
      </w:pPr>
    </w:p>
    <w:p w:rsidR="00825817" w:rsidRPr="005C10E0" w:rsidRDefault="00825817" w:rsidP="00825817">
      <w:pPr>
        <w:tabs>
          <w:tab w:val="left" w:pos="9192"/>
        </w:tabs>
        <w:spacing w:after="0" w:line="240" w:lineRule="auto"/>
        <w:ind w:left="1440" w:right="-22"/>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Esta sección contiene disposiciones específicas para la Contratación de Obra</w:t>
      </w:r>
      <w:r>
        <w:rPr>
          <w:rFonts w:ascii="Arial Narrow" w:eastAsia="Times New Roman" w:hAnsi="Arial Narrow" w:cs="Arial"/>
          <w:sz w:val="24"/>
          <w:szCs w:val="24"/>
          <w:lang w:eastAsia="es-ES"/>
        </w:rPr>
        <w:t xml:space="preserve">, Bienes </w:t>
      </w:r>
      <w:r w:rsidRPr="005C10E0">
        <w:rPr>
          <w:rFonts w:ascii="Arial Narrow" w:eastAsia="Times New Roman" w:hAnsi="Arial Narrow" w:cs="Arial"/>
          <w:sz w:val="24"/>
          <w:szCs w:val="24"/>
          <w:lang w:eastAsia="es-ES"/>
        </w:rPr>
        <w:t xml:space="preserve"> y</w:t>
      </w:r>
      <w:r>
        <w:rPr>
          <w:rFonts w:ascii="Arial Narrow" w:eastAsia="Times New Roman" w:hAnsi="Arial Narrow" w:cs="Arial"/>
          <w:sz w:val="24"/>
          <w:szCs w:val="24"/>
          <w:lang w:eastAsia="es-ES"/>
        </w:rPr>
        <w:t xml:space="preserve"> Servicios, </w:t>
      </w:r>
      <w:r w:rsidRPr="005C10E0">
        <w:rPr>
          <w:rFonts w:ascii="Arial Narrow" w:eastAsia="Times New Roman" w:hAnsi="Arial Narrow" w:cs="Arial"/>
          <w:sz w:val="24"/>
          <w:szCs w:val="24"/>
          <w:lang w:eastAsia="es-ES"/>
        </w:rPr>
        <w:t xml:space="preserve"> proporciona información al Oferente de cómo preparar sus Ofertas.</w:t>
      </w:r>
    </w:p>
    <w:p w:rsidR="00825817" w:rsidRPr="005C10E0" w:rsidRDefault="00825817" w:rsidP="00825817">
      <w:pPr>
        <w:tabs>
          <w:tab w:val="left" w:pos="9192"/>
        </w:tabs>
        <w:spacing w:after="0" w:line="240" w:lineRule="auto"/>
        <w:ind w:left="1440" w:right="-22"/>
        <w:rPr>
          <w:rFonts w:ascii="Arial Narrow" w:eastAsia="Times New Roman" w:hAnsi="Arial Narrow" w:cs="Times New Roman"/>
          <w:sz w:val="24"/>
          <w:szCs w:val="24"/>
          <w:lang w:eastAsia="es-ES"/>
        </w:rPr>
      </w:pPr>
    </w:p>
    <w:p w:rsidR="00825817" w:rsidRPr="005C10E0" w:rsidRDefault="00825817" w:rsidP="00825817">
      <w:pPr>
        <w:keepNext/>
        <w:autoSpaceDE w:val="0"/>
        <w:autoSpaceDN w:val="0"/>
        <w:adjustRightInd w:val="0"/>
        <w:spacing w:after="0" w:line="240" w:lineRule="auto"/>
        <w:ind w:right="-22"/>
        <w:outlineLvl w:val="6"/>
        <w:rPr>
          <w:rFonts w:ascii="Arial Narrow" w:eastAsia="Times New Roman" w:hAnsi="Arial Narrow" w:cs="Arial"/>
          <w:b/>
          <w:bCs/>
          <w:sz w:val="24"/>
          <w:lang w:eastAsia="es-ES"/>
        </w:rPr>
      </w:pPr>
      <w:r w:rsidRPr="005C10E0">
        <w:rPr>
          <w:rFonts w:ascii="Arial Narrow" w:eastAsia="Times New Roman" w:hAnsi="Arial Narrow" w:cs="Arial"/>
          <w:b/>
          <w:bCs/>
          <w:sz w:val="24"/>
          <w:lang w:eastAsia="es-ES"/>
        </w:rPr>
        <w:t>Sección III.</w:t>
      </w:r>
      <w:r w:rsidRPr="005C10E0">
        <w:rPr>
          <w:rFonts w:ascii="Arial Narrow" w:eastAsia="Times New Roman" w:hAnsi="Arial Narrow" w:cs="Arial"/>
          <w:b/>
          <w:bCs/>
          <w:sz w:val="24"/>
          <w:lang w:eastAsia="es-ES"/>
        </w:rPr>
        <w:tab/>
        <w:t xml:space="preserve">Apertura y Validación de Ofertas </w:t>
      </w:r>
    </w:p>
    <w:p w:rsidR="00825817" w:rsidRPr="005C10E0" w:rsidRDefault="00825817" w:rsidP="00825817">
      <w:pPr>
        <w:keepNext/>
        <w:autoSpaceDE w:val="0"/>
        <w:autoSpaceDN w:val="0"/>
        <w:adjustRightInd w:val="0"/>
        <w:spacing w:after="0" w:line="240" w:lineRule="auto"/>
        <w:ind w:right="-22"/>
        <w:outlineLvl w:val="6"/>
        <w:rPr>
          <w:rFonts w:ascii="Arial Narrow" w:eastAsia="Times New Roman" w:hAnsi="Arial Narrow" w:cs="Arial"/>
          <w:b/>
          <w:bCs/>
          <w:sz w:val="24"/>
          <w:lang w:eastAsia="es-ES"/>
        </w:rPr>
      </w:pPr>
    </w:p>
    <w:p w:rsidR="00825817" w:rsidRPr="005C10E0" w:rsidRDefault="00825817" w:rsidP="00825817">
      <w:pPr>
        <w:keepNext/>
        <w:autoSpaceDE w:val="0"/>
        <w:autoSpaceDN w:val="0"/>
        <w:adjustRightInd w:val="0"/>
        <w:spacing w:after="0" w:line="240" w:lineRule="auto"/>
        <w:ind w:left="1416" w:right="-22"/>
        <w:jc w:val="both"/>
        <w:outlineLvl w:val="6"/>
        <w:rPr>
          <w:rFonts w:ascii="Arial Narrow" w:eastAsia="Times New Roman" w:hAnsi="Arial Narrow" w:cs="Arial"/>
          <w:bCs/>
          <w:sz w:val="24"/>
          <w:lang w:eastAsia="es-ES"/>
        </w:rPr>
      </w:pPr>
      <w:r w:rsidRPr="005C10E0">
        <w:rPr>
          <w:rFonts w:ascii="Arial Narrow" w:eastAsia="Times New Roman" w:hAnsi="Arial Narrow" w:cs="Arial"/>
          <w:bCs/>
          <w:sz w:val="24"/>
          <w:lang w:eastAsia="es-ES"/>
        </w:rPr>
        <w:t xml:space="preserve">Esta sección incluye el procedimiento de apertura y validación de Ofertas, Técnicas y Económicas, incluye los criterios de evaluación y el procedimiento de Estudio de Precios. </w:t>
      </w: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keepNext/>
        <w:spacing w:after="0" w:line="240" w:lineRule="auto"/>
        <w:ind w:right="-22"/>
        <w:outlineLvl w:val="5"/>
        <w:rPr>
          <w:rFonts w:ascii="Arial Narrow" w:eastAsia="Times New Roman" w:hAnsi="Arial Narrow" w:cs="Arial"/>
          <w:b/>
          <w:bCs/>
          <w:sz w:val="24"/>
          <w:szCs w:val="24"/>
          <w:lang w:eastAsia="es-ES"/>
        </w:rPr>
      </w:pPr>
      <w:r w:rsidRPr="005C10E0">
        <w:rPr>
          <w:rFonts w:ascii="Arial Narrow" w:eastAsia="Times New Roman" w:hAnsi="Arial Narrow" w:cs="Arial"/>
          <w:b/>
          <w:bCs/>
          <w:sz w:val="24"/>
          <w:szCs w:val="24"/>
          <w:lang w:eastAsia="es-ES"/>
        </w:rPr>
        <w:t>Sección IV</w:t>
      </w:r>
      <w:r w:rsidRPr="005C10E0">
        <w:rPr>
          <w:rFonts w:ascii="Arial Narrow" w:eastAsia="Times New Roman" w:hAnsi="Arial Narrow" w:cs="Arial"/>
          <w:b/>
          <w:bCs/>
          <w:sz w:val="28"/>
          <w:szCs w:val="24"/>
          <w:lang w:eastAsia="es-ES"/>
        </w:rPr>
        <w:t xml:space="preserve">.   </w:t>
      </w:r>
      <w:r w:rsidRPr="005C10E0">
        <w:rPr>
          <w:rFonts w:ascii="Arial Narrow" w:eastAsia="Times New Roman" w:hAnsi="Arial Narrow" w:cs="Arial"/>
          <w:b/>
          <w:bCs/>
          <w:sz w:val="24"/>
          <w:szCs w:val="24"/>
          <w:lang w:eastAsia="es-ES"/>
        </w:rPr>
        <w:t xml:space="preserve">Adjudicación  </w:t>
      </w: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tabs>
          <w:tab w:val="left" w:pos="2355"/>
        </w:tabs>
        <w:spacing w:after="0" w:line="240" w:lineRule="auto"/>
        <w:ind w:left="1440" w:right="-22" w:hanging="1440"/>
        <w:rPr>
          <w:rFonts w:ascii="Arial Narrow" w:eastAsia="Times New Roman" w:hAnsi="Arial Narrow" w:cs="Arial"/>
          <w:sz w:val="24"/>
          <w:szCs w:val="24"/>
          <w:lang w:eastAsia="es-ES"/>
        </w:rPr>
      </w:pPr>
      <w:r w:rsidRPr="005C10E0">
        <w:rPr>
          <w:rFonts w:ascii="Arial Narrow" w:eastAsia="Times New Roman" w:hAnsi="Arial Narrow" w:cs="Times New Roman"/>
          <w:b/>
          <w:bCs/>
          <w:sz w:val="24"/>
          <w:szCs w:val="24"/>
          <w:lang w:eastAsia="es-ES"/>
        </w:rPr>
        <w:tab/>
      </w:r>
      <w:r w:rsidRPr="005C10E0">
        <w:rPr>
          <w:rFonts w:ascii="Arial Narrow" w:eastAsia="Times New Roman" w:hAnsi="Arial Narrow" w:cs="Arial"/>
          <w:sz w:val="24"/>
          <w:szCs w:val="24"/>
          <w:lang w:eastAsia="es-ES"/>
        </w:rPr>
        <w:t>Esta sección incluye los Criterios de Adjudicación y el Procedimiento para Adjudicaciones Posteriores.</w:t>
      </w:r>
    </w:p>
    <w:p w:rsidR="00825817" w:rsidRPr="005C10E0" w:rsidRDefault="00825817" w:rsidP="00825817">
      <w:pPr>
        <w:tabs>
          <w:tab w:val="left" w:pos="2355"/>
        </w:tabs>
        <w:spacing w:after="0" w:line="240" w:lineRule="auto"/>
        <w:ind w:left="1440" w:right="-22" w:hanging="1440"/>
        <w:rPr>
          <w:rFonts w:ascii="Arial Narrow" w:eastAsia="Times New Roman" w:hAnsi="Arial Narrow" w:cs="Times New Roman"/>
          <w:sz w:val="24"/>
          <w:szCs w:val="24"/>
          <w:lang w:eastAsia="es-ES"/>
        </w:rPr>
      </w:pPr>
    </w:p>
    <w:p w:rsidR="00825817" w:rsidRPr="005C10E0" w:rsidRDefault="00825817" w:rsidP="00825817">
      <w:pPr>
        <w:keepNext/>
        <w:spacing w:after="0" w:line="240" w:lineRule="auto"/>
        <w:ind w:right="-22"/>
        <w:jc w:val="both"/>
        <w:outlineLvl w:val="7"/>
        <w:rPr>
          <w:rFonts w:ascii="Arial Narrow" w:eastAsia="Times New Roman" w:hAnsi="Arial Narrow" w:cs="Arial"/>
          <w:b/>
          <w:sz w:val="24"/>
          <w:szCs w:val="24"/>
          <w:lang w:eastAsia="es-ES"/>
        </w:rPr>
      </w:pPr>
      <w:r w:rsidRPr="005C10E0">
        <w:rPr>
          <w:rFonts w:ascii="Arial Narrow" w:eastAsia="Times New Roman" w:hAnsi="Arial Narrow" w:cs="Arial"/>
          <w:b/>
          <w:sz w:val="24"/>
          <w:szCs w:val="24"/>
          <w:lang w:eastAsia="es-ES"/>
        </w:rPr>
        <w:t xml:space="preserve">PARTE 2 – CONTRATO </w:t>
      </w:r>
    </w:p>
    <w:p w:rsidR="00825817" w:rsidRPr="005C10E0" w:rsidRDefault="00825817" w:rsidP="00825817">
      <w:pPr>
        <w:tabs>
          <w:tab w:val="left" w:pos="2355"/>
        </w:tabs>
        <w:spacing w:after="0" w:line="240" w:lineRule="auto"/>
        <w:ind w:left="1440" w:right="-22" w:hanging="1440"/>
        <w:rPr>
          <w:rFonts w:ascii="Arial Narrow" w:eastAsia="Times New Roman" w:hAnsi="Arial Narrow" w:cs="Times New Roman"/>
          <w:sz w:val="24"/>
          <w:szCs w:val="24"/>
          <w:lang w:eastAsia="es-ES"/>
        </w:rPr>
      </w:pPr>
    </w:p>
    <w:p w:rsidR="00825817" w:rsidRPr="005C10E0" w:rsidRDefault="00825817" w:rsidP="00825817">
      <w:pPr>
        <w:keepNext/>
        <w:spacing w:after="0" w:line="240" w:lineRule="auto"/>
        <w:ind w:right="-22"/>
        <w:outlineLvl w:val="5"/>
        <w:rPr>
          <w:rFonts w:ascii="Arial Narrow" w:eastAsia="Times New Roman" w:hAnsi="Arial Narrow" w:cs="Arial"/>
          <w:b/>
          <w:bCs/>
          <w:sz w:val="24"/>
          <w:szCs w:val="24"/>
          <w:lang w:eastAsia="es-ES"/>
        </w:rPr>
      </w:pPr>
      <w:r w:rsidRPr="005C10E0">
        <w:rPr>
          <w:rFonts w:ascii="Arial Narrow" w:eastAsia="Times New Roman" w:hAnsi="Arial Narrow" w:cs="Arial"/>
          <w:b/>
          <w:bCs/>
          <w:sz w:val="24"/>
          <w:szCs w:val="24"/>
          <w:lang w:eastAsia="es-ES"/>
        </w:rPr>
        <w:t>Sección V</w:t>
      </w:r>
      <w:r w:rsidRPr="005C10E0">
        <w:rPr>
          <w:rFonts w:ascii="Arial Narrow" w:eastAsia="Times New Roman" w:hAnsi="Arial Narrow" w:cs="Arial"/>
          <w:b/>
          <w:bCs/>
          <w:sz w:val="28"/>
          <w:szCs w:val="24"/>
          <w:lang w:eastAsia="es-ES"/>
        </w:rPr>
        <w:t>.</w:t>
      </w:r>
      <w:r w:rsidRPr="005C10E0">
        <w:rPr>
          <w:rFonts w:ascii="Arial Narrow" w:eastAsia="Times New Roman" w:hAnsi="Arial Narrow" w:cs="Arial"/>
          <w:b/>
          <w:bCs/>
          <w:sz w:val="28"/>
          <w:szCs w:val="24"/>
          <w:lang w:eastAsia="es-ES"/>
        </w:rPr>
        <w:tab/>
      </w:r>
      <w:r w:rsidRPr="005C10E0">
        <w:rPr>
          <w:rFonts w:ascii="Arial Narrow" w:eastAsia="Times New Roman" w:hAnsi="Arial Narrow" w:cs="Arial"/>
          <w:b/>
          <w:bCs/>
          <w:sz w:val="24"/>
          <w:szCs w:val="24"/>
          <w:lang w:eastAsia="es-ES"/>
        </w:rPr>
        <w:t>Disposiciones sobre los Contratos</w:t>
      </w: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ind w:left="1416" w:right="-22"/>
        <w:jc w:val="both"/>
        <w:rPr>
          <w:rFonts w:ascii="Arial Narrow" w:eastAsia="Times New Roman" w:hAnsi="Arial Narrow" w:cs="Arial"/>
          <w:b/>
          <w:bCs/>
          <w:sz w:val="24"/>
          <w:szCs w:val="24"/>
          <w:lang w:eastAsia="es-ES"/>
        </w:rPr>
      </w:pPr>
      <w:r w:rsidRPr="005C10E0">
        <w:rPr>
          <w:rFonts w:ascii="Arial Narrow" w:eastAsia="Times New Roman" w:hAnsi="Arial Narrow" w:cs="Arial"/>
          <w:sz w:val="24"/>
          <w:szCs w:val="24"/>
          <w:lang w:eastAsia="es-ES"/>
        </w:rPr>
        <w:t xml:space="preserve">Esta sección incluye el Contrato, el cual, una vez perfeccionado no deberá ser modificado, salvo los aspectos a incluir  de  las correcciones o modificaciones que se hubiesen hecho a la oferta seleccionada y que están permitidas bajo las Instrucciones a los Oferentes y las Condiciones Generales del Contrato. </w:t>
      </w:r>
    </w:p>
    <w:p w:rsidR="00825817" w:rsidRPr="005C10E0" w:rsidRDefault="00825817" w:rsidP="00825817">
      <w:pPr>
        <w:spacing w:after="0" w:line="240" w:lineRule="auto"/>
        <w:ind w:right="-22"/>
        <w:rPr>
          <w:rFonts w:ascii="Arial Narrow" w:eastAsia="Times New Roman" w:hAnsi="Arial Narrow" w:cs="Arial"/>
          <w:b/>
          <w:bCs/>
          <w:sz w:val="24"/>
          <w:szCs w:val="24"/>
          <w:lang w:eastAsia="es-ES"/>
        </w:rPr>
      </w:pPr>
    </w:p>
    <w:p w:rsidR="00825817" w:rsidRPr="005C10E0" w:rsidRDefault="00825817" w:rsidP="00825817">
      <w:pPr>
        <w:spacing w:after="0" w:line="240" w:lineRule="auto"/>
        <w:ind w:left="1416" w:right="-22"/>
        <w:contextualSpacing/>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Incluye las cláusulas generales y específicas que deberán incluirse en todos los contratos. </w:t>
      </w:r>
    </w:p>
    <w:p w:rsidR="00825817" w:rsidRPr="005C10E0" w:rsidRDefault="00825817" w:rsidP="00825817">
      <w:pPr>
        <w:spacing w:after="0" w:line="240" w:lineRule="auto"/>
        <w:ind w:left="1416" w:right="-22"/>
        <w:contextualSpacing/>
        <w:jc w:val="both"/>
        <w:rPr>
          <w:rFonts w:ascii="Arial Narrow" w:eastAsia="Times New Roman" w:hAnsi="Arial Narrow" w:cs="Arial"/>
          <w:sz w:val="23"/>
          <w:szCs w:val="24"/>
          <w:lang w:eastAsia="es-ES"/>
        </w:rPr>
      </w:pPr>
    </w:p>
    <w:p w:rsidR="00825817" w:rsidRPr="005C10E0" w:rsidRDefault="00825817" w:rsidP="00825817">
      <w:pPr>
        <w:tabs>
          <w:tab w:val="left" w:pos="9192"/>
        </w:tabs>
        <w:spacing w:after="0" w:line="240" w:lineRule="auto"/>
        <w:ind w:left="1440" w:right="-22" w:hanging="1440"/>
        <w:rPr>
          <w:rFonts w:ascii="Arial Narrow" w:eastAsia="Times New Roman" w:hAnsi="Arial Narrow" w:cs="Arial"/>
          <w:b/>
          <w:sz w:val="24"/>
          <w:szCs w:val="24"/>
          <w:lang w:eastAsia="es-ES"/>
        </w:rPr>
      </w:pPr>
      <w:r w:rsidRPr="005C10E0">
        <w:rPr>
          <w:rFonts w:ascii="Arial Narrow" w:eastAsia="Times New Roman" w:hAnsi="Arial Narrow" w:cs="Arial"/>
          <w:b/>
          <w:sz w:val="24"/>
          <w:szCs w:val="24"/>
          <w:lang w:eastAsia="es-ES"/>
        </w:rPr>
        <w:t xml:space="preserve">Sección VI.    Incumplimiento de Contrato </w:t>
      </w:r>
    </w:p>
    <w:p w:rsidR="00825817" w:rsidRPr="005C10E0" w:rsidRDefault="00825817" w:rsidP="00825817">
      <w:pPr>
        <w:tabs>
          <w:tab w:val="left" w:pos="9192"/>
        </w:tabs>
        <w:spacing w:after="0" w:line="240" w:lineRule="auto"/>
        <w:ind w:left="1440" w:right="-22" w:hanging="1440"/>
        <w:rPr>
          <w:rFonts w:ascii="Arial Narrow" w:eastAsia="Times New Roman" w:hAnsi="Arial Narrow" w:cs="Arial"/>
          <w:b/>
          <w:sz w:val="24"/>
          <w:szCs w:val="24"/>
          <w:lang w:eastAsia="es-ES"/>
        </w:rPr>
      </w:pPr>
    </w:p>
    <w:p w:rsidR="00825817" w:rsidRPr="005C10E0" w:rsidRDefault="00825817" w:rsidP="00825817">
      <w:pPr>
        <w:tabs>
          <w:tab w:val="left" w:pos="9192"/>
        </w:tabs>
        <w:spacing w:after="0" w:line="240" w:lineRule="auto"/>
        <w:ind w:left="1440" w:right="-22" w:hanging="1440"/>
        <w:jc w:val="both"/>
        <w:rPr>
          <w:rFonts w:ascii="Arial Narrow" w:eastAsia="Times New Roman" w:hAnsi="Arial Narrow" w:cs="Arial"/>
          <w:sz w:val="24"/>
          <w:szCs w:val="24"/>
          <w:lang w:eastAsia="es-ES"/>
        </w:rPr>
      </w:pPr>
      <w:r w:rsidRPr="005C10E0">
        <w:rPr>
          <w:rFonts w:ascii="Arial Narrow" w:eastAsia="Times New Roman" w:hAnsi="Arial Narrow" w:cs="Times New Roman"/>
          <w:b/>
          <w:sz w:val="24"/>
          <w:szCs w:val="24"/>
          <w:lang w:eastAsia="es-ES"/>
        </w:rPr>
        <w:tab/>
      </w:r>
      <w:r w:rsidRPr="005C10E0">
        <w:rPr>
          <w:rFonts w:ascii="Arial Narrow" w:eastAsia="Times New Roman" w:hAnsi="Arial Narrow" w:cs="Arial"/>
          <w:sz w:val="24"/>
          <w:szCs w:val="24"/>
          <w:lang w:eastAsia="es-ES"/>
        </w:rPr>
        <w:t xml:space="preserve">Esta sección incluye los efectos del incumplimiento, los tipos de incumplimiento y las sanciones que devienen de estos.  </w:t>
      </w:r>
    </w:p>
    <w:p w:rsidR="00825817" w:rsidRDefault="00825817" w:rsidP="00825817">
      <w:pPr>
        <w:keepNext/>
        <w:spacing w:after="0" w:line="240" w:lineRule="auto"/>
        <w:ind w:right="-22"/>
        <w:jc w:val="both"/>
        <w:outlineLvl w:val="7"/>
        <w:rPr>
          <w:rFonts w:ascii="Arial Narrow" w:eastAsia="Times New Roman" w:hAnsi="Arial Narrow" w:cs="Arial"/>
          <w:b/>
          <w:sz w:val="24"/>
          <w:szCs w:val="24"/>
          <w:lang w:eastAsia="es-ES"/>
        </w:rPr>
      </w:pPr>
    </w:p>
    <w:p w:rsidR="00825817" w:rsidRPr="005C10E0" w:rsidRDefault="00825817" w:rsidP="00825817">
      <w:pPr>
        <w:spacing w:after="0" w:line="240" w:lineRule="auto"/>
        <w:rPr>
          <w:rFonts w:ascii="Arial Narrow" w:eastAsia="Times New Roman" w:hAnsi="Arial Narrow" w:cs="Arial"/>
          <w:b/>
          <w:sz w:val="24"/>
          <w:szCs w:val="24"/>
          <w:lang w:eastAsia="es-ES"/>
        </w:rPr>
      </w:pPr>
      <w:r w:rsidRPr="005C10E0">
        <w:rPr>
          <w:rFonts w:ascii="Arial Narrow" w:eastAsia="Times New Roman" w:hAnsi="Arial Narrow" w:cs="Arial"/>
          <w:b/>
          <w:sz w:val="24"/>
          <w:szCs w:val="24"/>
          <w:lang w:eastAsia="es-ES"/>
        </w:rPr>
        <w:t>Sección</w:t>
      </w:r>
      <w:r>
        <w:rPr>
          <w:rFonts w:ascii="Arial Narrow" w:eastAsia="Times New Roman" w:hAnsi="Arial Narrow" w:cs="Arial"/>
          <w:b/>
          <w:sz w:val="24"/>
          <w:szCs w:val="24"/>
          <w:lang w:eastAsia="es-ES"/>
        </w:rPr>
        <w:t xml:space="preserve"> VII.  Ejecución y Recepción del Servicio</w:t>
      </w:r>
      <w:r w:rsidRPr="005C10E0">
        <w:rPr>
          <w:rFonts w:ascii="Arial Narrow" w:eastAsia="Times New Roman" w:hAnsi="Arial Narrow" w:cs="Arial"/>
          <w:b/>
          <w:sz w:val="24"/>
          <w:szCs w:val="24"/>
          <w:lang w:eastAsia="es-ES"/>
        </w:rPr>
        <w:t xml:space="preserve">  </w:t>
      </w:r>
    </w:p>
    <w:p w:rsidR="00825817" w:rsidRPr="005C10E0" w:rsidRDefault="00825817" w:rsidP="00825817">
      <w:pPr>
        <w:spacing w:after="0" w:line="240" w:lineRule="auto"/>
        <w:rPr>
          <w:rFonts w:ascii="Arial Narrow" w:eastAsia="Times New Roman" w:hAnsi="Arial Narrow" w:cs="Arial"/>
          <w:b/>
          <w:sz w:val="24"/>
          <w:szCs w:val="24"/>
          <w:lang w:eastAsia="es-ES"/>
        </w:rPr>
      </w:pPr>
    </w:p>
    <w:p w:rsidR="00825817" w:rsidRPr="005C10E0" w:rsidRDefault="00825817" w:rsidP="00825817">
      <w:pPr>
        <w:spacing w:after="0" w:line="240" w:lineRule="auto"/>
        <w:ind w:left="1416"/>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Esta sección incluye los requisito</w:t>
      </w:r>
      <w:r>
        <w:rPr>
          <w:rFonts w:ascii="Arial Narrow" w:eastAsia="Times New Roman" w:hAnsi="Arial Narrow" w:cs="Arial"/>
          <w:sz w:val="24"/>
          <w:szCs w:val="24"/>
          <w:lang w:eastAsia="es-ES"/>
        </w:rPr>
        <w:t>s de entrega del Servicios</w:t>
      </w:r>
      <w:r w:rsidRPr="005C10E0">
        <w:rPr>
          <w:rFonts w:ascii="Arial Narrow" w:eastAsia="Times New Roman" w:hAnsi="Arial Narrow" w:cs="Arial"/>
          <w:sz w:val="24"/>
          <w:szCs w:val="24"/>
          <w:lang w:eastAsia="es-ES"/>
        </w:rPr>
        <w:t>, la Recepción Provisional y la Recepción Definitiva.</w:t>
      </w:r>
    </w:p>
    <w:p w:rsidR="00825817" w:rsidRPr="005C10E0" w:rsidRDefault="00825817" w:rsidP="00825817">
      <w:pPr>
        <w:spacing w:after="0" w:line="240" w:lineRule="auto"/>
        <w:ind w:left="1416"/>
        <w:rPr>
          <w:rFonts w:ascii="Arial Narrow" w:eastAsia="Times New Roman" w:hAnsi="Arial Narrow" w:cs="Arial"/>
          <w:sz w:val="24"/>
          <w:szCs w:val="24"/>
          <w:lang w:eastAsia="es-ES"/>
        </w:rPr>
      </w:pPr>
    </w:p>
    <w:p w:rsidR="00825817" w:rsidRPr="005C10E0" w:rsidRDefault="00825817" w:rsidP="00825817">
      <w:pPr>
        <w:spacing w:after="0" w:line="240" w:lineRule="auto"/>
        <w:rPr>
          <w:rFonts w:ascii="Arial Narrow" w:eastAsia="Times New Roman" w:hAnsi="Arial Narrow" w:cs="Arial"/>
          <w:b/>
          <w:sz w:val="24"/>
          <w:szCs w:val="24"/>
          <w:lang w:eastAsia="es-ES"/>
        </w:rPr>
      </w:pPr>
      <w:r w:rsidRPr="005C10E0">
        <w:rPr>
          <w:rFonts w:ascii="Arial Narrow" w:eastAsia="Times New Roman" w:hAnsi="Arial Narrow" w:cs="Arial"/>
          <w:b/>
          <w:sz w:val="24"/>
          <w:szCs w:val="24"/>
          <w:lang w:eastAsia="es-ES"/>
        </w:rPr>
        <w:t xml:space="preserve">Sección VIII.  Obligaciones de las Partes </w:t>
      </w:r>
    </w:p>
    <w:p w:rsidR="00825817" w:rsidRPr="005C10E0" w:rsidRDefault="00825817" w:rsidP="00825817">
      <w:pPr>
        <w:spacing w:after="0" w:line="240" w:lineRule="auto"/>
        <w:rPr>
          <w:rFonts w:ascii="Arial Narrow" w:eastAsia="Times New Roman" w:hAnsi="Arial Narrow" w:cs="Arial"/>
          <w:b/>
          <w:sz w:val="24"/>
          <w:szCs w:val="24"/>
          <w:lang w:eastAsia="es-ES"/>
        </w:rPr>
      </w:pPr>
    </w:p>
    <w:p w:rsidR="00825817" w:rsidRPr="005C10E0" w:rsidRDefault="00825817" w:rsidP="00825817">
      <w:pPr>
        <w:spacing w:after="0" w:line="240" w:lineRule="auto"/>
        <w:ind w:left="1416"/>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Esta sección incluye las obligaciones tanto de la entidad contratante como las del contratista.</w:t>
      </w:r>
    </w:p>
    <w:p w:rsidR="00825817" w:rsidRPr="005C10E0" w:rsidRDefault="00825817" w:rsidP="00825817">
      <w:pPr>
        <w:spacing w:after="0" w:line="240" w:lineRule="auto"/>
        <w:ind w:left="1440" w:right="759" w:hanging="1440"/>
        <w:rPr>
          <w:rFonts w:ascii="Arial Narrow" w:eastAsia="Times New Roman" w:hAnsi="Arial Narrow" w:cs="Arial"/>
          <w:b/>
          <w:bCs/>
          <w:sz w:val="24"/>
          <w:szCs w:val="24"/>
          <w:lang w:eastAsia="es-ES"/>
        </w:rPr>
      </w:pPr>
    </w:p>
    <w:p w:rsidR="00825817" w:rsidRPr="005C10E0" w:rsidRDefault="00825817" w:rsidP="00825817">
      <w:pPr>
        <w:spacing w:after="0" w:line="240" w:lineRule="auto"/>
        <w:ind w:left="1440" w:right="-22" w:hanging="1440"/>
        <w:rPr>
          <w:rFonts w:ascii="Arial Narrow" w:eastAsia="Times New Roman" w:hAnsi="Arial Narrow" w:cs="Arial"/>
          <w:b/>
          <w:bCs/>
          <w:sz w:val="24"/>
          <w:szCs w:val="24"/>
          <w:lang w:eastAsia="es-ES"/>
        </w:rPr>
      </w:pPr>
      <w:r w:rsidRPr="005C10E0">
        <w:rPr>
          <w:rFonts w:ascii="Arial Narrow" w:eastAsia="Times New Roman" w:hAnsi="Arial Narrow" w:cs="Arial"/>
          <w:b/>
          <w:bCs/>
          <w:sz w:val="24"/>
          <w:szCs w:val="24"/>
          <w:lang w:eastAsia="es-ES"/>
        </w:rPr>
        <w:t>Sección IX.   Formularios Tipo</w:t>
      </w:r>
    </w:p>
    <w:p w:rsidR="00825817" w:rsidRPr="005C10E0" w:rsidRDefault="00825817" w:rsidP="00825817">
      <w:pPr>
        <w:spacing w:after="0" w:line="240" w:lineRule="auto"/>
        <w:ind w:left="1440" w:right="-22" w:hanging="1440"/>
        <w:rPr>
          <w:rFonts w:ascii="Arial Narrow" w:eastAsia="Times New Roman" w:hAnsi="Arial Narrow" w:cs="Arial"/>
          <w:sz w:val="23"/>
          <w:szCs w:val="24"/>
          <w:lang w:eastAsia="es-ES"/>
        </w:rPr>
      </w:pPr>
    </w:p>
    <w:p w:rsidR="00825817" w:rsidRPr="005C10E0" w:rsidRDefault="00825817" w:rsidP="00825817">
      <w:pPr>
        <w:spacing w:after="0" w:line="240" w:lineRule="auto"/>
        <w:ind w:left="1440" w:right="-22" w:hanging="1440"/>
        <w:jc w:val="both"/>
        <w:rPr>
          <w:rFonts w:ascii="Arial Narrow" w:eastAsia="Times New Roman" w:hAnsi="Arial Narrow" w:cs="Arial"/>
          <w:sz w:val="24"/>
          <w:szCs w:val="24"/>
          <w:lang w:eastAsia="es-ES"/>
        </w:rPr>
      </w:pPr>
      <w:r w:rsidRPr="005C10E0">
        <w:rPr>
          <w:rFonts w:ascii="Arial Narrow" w:eastAsia="Times New Roman" w:hAnsi="Arial Narrow" w:cs="Times New Roman"/>
          <w:b/>
          <w:bCs/>
          <w:sz w:val="24"/>
          <w:szCs w:val="24"/>
          <w:lang w:eastAsia="es-ES"/>
        </w:rPr>
        <w:tab/>
      </w:r>
      <w:r w:rsidRPr="005C10E0">
        <w:rPr>
          <w:rFonts w:ascii="Arial Narrow" w:eastAsia="Times New Roman" w:hAnsi="Arial Narrow" w:cs="Arial"/>
          <w:sz w:val="24"/>
          <w:szCs w:val="24"/>
          <w:lang w:eastAsia="es-ES"/>
        </w:rPr>
        <w:t>Esta sección contiene los formularios de información sobre el oferente, presentación de oferta y garantías que el oferente deberá presentar conjuntamente con la oferta.</w:t>
      </w:r>
    </w:p>
    <w:p w:rsidR="00825817" w:rsidRPr="005C10E0" w:rsidRDefault="00825817" w:rsidP="00825817">
      <w:pPr>
        <w:spacing w:after="0" w:line="240" w:lineRule="auto"/>
        <w:ind w:left="1440" w:right="-22" w:hanging="1440"/>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keepNext/>
        <w:autoSpaceDE w:val="0"/>
        <w:autoSpaceDN w:val="0"/>
        <w:adjustRightInd w:val="0"/>
        <w:spacing w:after="0" w:line="240" w:lineRule="auto"/>
        <w:jc w:val="center"/>
        <w:outlineLvl w:val="0"/>
        <w:rPr>
          <w:rFonts w:ascii="Arial Narrow" w:eastAsia="Times New Roman" w:hAnsi="Arial Narrow" w:cs="Arial"/>
          <w:b/>
          <w:bCs/>
          <w:sz w:val="26"/>
          <w:szCs w:val="24"/>
          <w:lang w:val="es-MX" w:eastAsia="es-ES"/>
        </w:rPr>
      </w:pPr>
      <w:bookmarkStart w:id="4" w:name="_Toc287339216"/>
      <w:bookmarkStart w:id="5" w:name="_Toc185953110"/>
      <w:r w:rsidRPr="005C10E0">
        <w:rPr>
          <w:rFonts w:ascii="Arial Narrow" w:eastAsia="Times New Roman" w:hAnsi="Arial Narrow" w:cs="Arial"/>
          <w:b/>
          <w:bCs/>
          <w:sz w:val="26"/>
          <w:szCs w:val="24"/>
          <w:lang w:val="es-MX" w:eastAsia="es-ES"/>
        </w:rPr>
        <w:t>PARTE I</w:t>
      </w:r>
      <w:bookmarkEnd w:id="4"/>
    </w:p>
    <w:p w:rsidR="00825817" w:rsidRPr="00194A62" w:rsidRDefault="00825817" w:rsidP="00825817">
      <w:pPr>
        <w:keepNext/>
        <w:autoSpaceDE w:val="0"/>
        <w:autoSpaceDN w:val="0"/>
        <w:adjustRightInd w:val="0"/>
        <w:spacing w:after="0" w:line="240" w:lineRule="auto"/>
        <w:jc w:val="center"/>
        <w:outlineLvl w:val="0"/>
        <w:rPr>
          <w:rFonts w:ascii="Arial Narrow" w:eastAsia="Times New Roman" w:hAnsi="Arial Narrow" w:cs="Arial"/>
          <w:b/>
          <w:bCs/>
          <w:sz w:val="26"/>
          <w:szCs w:val="24"/>
          <w:lang w:val="es-MX" w:eastAsia="es-ES"/>
        </w:rPr>
      </w:pPr>
      <w:bookmarkStart w:id="6" w:name="_Toc287339217"/>
      <w:r w:rsidRPr="005C10E0">
        <w:rPr>
          <w:rFonts w:ascii="Arial Narrow" w:eastAsia="Times New Roman" w:hAnsi="Arial Narrow" w:cs="Arial"/>
          <w:b/>
          <w:bCs/>
          <w:sz w:val="26"/>
          <w:szCs w:val="24"/>
          <w:lang w:val="es-MX" w:eastAsia="es-ES"/>
        </w:rPr>
        <w:t>PROCEDIMIENTOS DE LA</w:t>
      </w:r>
      <w:r w:rsidRPr="00194A62">
        <w:rPr>
          <w:rFonts w:ascii="Arial Narrow" w:eastAsia="Times New Roman" w:hAnsi="Arial Narrow" w:cs="Arial"/>
          <w:b/>
          <w:bCs/>
          <w:sz w:val="26"/>
          <w:szCs w:val="24"/>
          <w:lang w:val="es-MX" w:eastAsia="es-ES"/>
        </w:rPr>
        <w:t xml:space="preserve"> </w:t>
      </w:r>
      <w:bookmarkEnd w:id="6"/>
      <w:r>
        <w:rPr>
          <w:rFonts w:ascii="Arial Narrow" w:eastAsia="Times New Roman" w:hAnsi="Arial Narrow" w:cs="Arial"/>
          <w:b/>
          <w:bCs/>
          <w:sz w:val="26"/>
          <w:szCs w:val="24"/>
          <w:lang w:val="es-MX" w:eastAsia="es-ES"/>
        </w:rPr>
        <w:t>COMPARACION DE PRECIOS</w:t>
      </w:r>
    </w:p>
    <w:p w:rsidR="00825817" w:rsidRPr="005C10E0" w:rsidRDefault="00825817" w:rsidP="00825817">
      <w:pPr>
        <w:spacing w:after="0" w:line="240" w:lineRule="auto"/>
        <w:jc w:val="center"/>
        <w:rPr>
          <w:rFonts w:ascii="Arial Narrow" w:eastAsia="Times New Roman" w:hAnsi="Arial Narrow" w:cs="Arial"/>
          <w:b/>
          <w:sz w:val="24"/>
          <w:szCs w:val="24"/>
          <w:lang w:eastAsia="es-ES"/>
        </w:rPr>
      </w:pPr>
    </w:p>
    <w:p w:rsidR="00825817" w:rsidRPr="005C10E0"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7" w:name="_Toc287339218"/>
      <w:r w:rsidRPr="005C10E0">
        <w:rPr>
          <w:rFonts w:ascii="Arial Narrow" w:eastAsia="Times New Roman" w:hAnsi="Arial Narrow" w:cs="Arial"/>
          <w:b/>
          <w:bCs/>
          <w:sz w:val="28"/>
          <w:szCs w:val="28"/>
          <w:lang w:val="es-MX" w:eastAsia="es-ES"/>
        </w:rPr>
        <w:t>Sección I</w:t>
      </w:r>
      <w:bookmarkEnd w:id="7"/>
    </w:p>
    <w:p w:rsidR="00825817" w:rsidRPr="005C10E0"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8" w:name="_Toc287339219"/>
      <w:r w:rsidRPr="005C10E0">
        <w:rPr>
          <w:rFonts w:ascii="Arial Narrow" w:eastAsia="Times New Roman" w:hAnsi="Arial Narrow" w:cs="Arial"/>
          <w:b/>
          <w:bCs/>
          <w:sz w:val="28"/>
          <w:szCs w:val="28"/>
          <w:lang w:val="es-MX" w:eastAsia="es-ES"/>
        </w:rPr>
        <w:t>Instrucciones a los Oferentes (IAO)</w:t>
      </w:r>
      <w:bookmarkEnd w:id="8"/>
    </w:p>
    <w:p w:rsidR="00825817" w:rsidRPr="005C10E0"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9" w:name="_Toc287339220"/>
      <w:r w:rsidRPr="005C10E0">
        <w:rPr>
          <w:rFonts w:ascii="Arial Narrow" w:eastAsia="Times New Roman" w:hAnsi="Arial Narrow" w:cs="Arial"/>
          <w:b/>
          <w:bCs/>
          <w:sz w:val="24"/>
          <w:szCs w:val="24"/>
          <w:lang w:val="es-ES" w:eastAsia="en-US"/>
        </w:rPr>
        <w:t>1.1  Objetivos y Alcance</w:t>
      </w:r>
      <w:bookmarkEnd w:id="5"/>
      <w:bookmarkEnd w:id="9"/>
    </w:p>
    <w:p w:rsidR="00825817" w:rsidRPr="000A16F1" w:rsidRDefault="00825817" w:rsidP="00825817">
      <w:pPr>
        <w:spacing w:after="0" w:line="240" w:lineRule="auto"/>
        <w:jc w:val="both"/>
        <w:rPr>
          <w:rFonts w:ascii="Arial Narrow" w:eastAsia="Times New Roman" w:hAnsi="Arial Narrow" w:cs="Arial"/>
          <w:b/>
          <w:lang w:val="es-ES_tradnl" w:eastAsia="en-US"/>
        </w:rPr>
      </w:pPr>
      <w:r w:rsidRPr="005C10E0">
        <w:rPr>
          <w:rFonts w:ascii="Arial Narrow" w:eastAsia="Times New Roman" w:hAnsi="Arial Narrow" w:cs="Arial"/>
          <w:sz w:val="24"/>
          <w:szCs w:val="24"/>
          <w:lang w:val="es-ES_tradnl" w:eastAsia="en-US"/>
        </w:rPr>
        <w:t xml:space="preserve">El objetivo del presente documento es establecer el conjunto de cláusulas jurídicas, económicas, técnicas y administrativas, de naturaleza reglamentaria, por el que se fijan los requisitos, exigencias, facultades, derechos y obligaciones de las personas naturales o jurídicas, nacionales o extranjeras, que deseen participar en </w:t>
      </w:r>
      <w:r w:rsidRPr="00194A62">
        <w:rPr>
          <w:rFonts w:ascii="Arial Narrow" w:eastAsia="Times New Roman" w:hAnsi="Arial Narrow" w:cs="Arial"/>
          <w:sz w:val="24"/>
          <w:szCs w:val="24"/>
          <w:lang w:val="es-ES_tradnl" w:eastAsia="en-US"/>
        </w:rPr>
        <w:t>la</w:t>
      </w:r>
      <w:r>
        <w:rPr>
          <w:rFonts w:ascii="Arial Narrow" w:eastAsia="Times New Roman" w:hAnsi="Arial Narrow" w:cs="Arial"/>
          <w:sz w:val="24"/>
          <w:szCs w:val="24"/>
          <w:lang w:val="es-ES_tradnl" w:eastAsia="en-US"/>
        </w:rPr>
        <w:t xml:space="preserve"> Comparación de Precios para </w:t>
      </w:r>
      <w:r w:rsidRPr="00661429">
        <w:rPr>
          <w:rFonts w:ascii="Arial Narrow" w:eastAsia="Times New Roman" w:hAnsi="Arial Narrow" w:cs="Arial"/>
          <w:sz w:val="24"/>
          <w:szCs w:val="24"/>
          <w:lang w:val="es-ES_tradnl" w:eastAsia="en-US"/>
        </w:rPr>
        <w:t xml:space="preserve">la </w:t>
      </w:r>
      <w:r w:rsidRPr="00661429">
        <w:rPr>
          <w:rFonts w:ascii="Arial Narrow" w:hAnsi="Arial Narrow"/>
          <w:b/>
          <w:sz w:val="24"/>
          <w:szCs w:val="24"/>
        </w:rPr>
        <w:t>(Compra de 2</w:t>
      </w:r>
      <w:r w:rsidR="007E21E1">
        <w:rPr>
          <w:rFonts w:ascii="Arial Narrow" w:hAnsi="Arial Narrow"/>
          <w:b/>
          <w:sz w:val="24"/>
          <w:szCs w:val="24"/>
        </w:rPr>
        <w:t>3</w:t>
      </w:r>
      <w:r w:rsidRPr="00661429">
        <w:rPr>
          <w:rFonts w:ascii="Arial Narrow" w:hAnsi="Arial Narrow"/>
          <w:b/>
          <w:sz w:val="24"/>
          <w:szCs w:val="24"/>
        </w:rPr>
        <w:t>,</w:t>
      </w:r>
      <w:r w:rsidR="00210848">
        <w:rPr>
          <w:rFonts w:ascii="Arial Narrow" w:hAnsi="Arial Narrow"/>
          <w:b/>
          <w:sz w:val="24"/>
          <w:szCs w:val="24"/>
        </w:rPr>
        <w:t>3</w:t>
      </w:r>
      <w:r>
        <w:rPr>
          <w:rFonts w:ascii="Arial Narrow" w:hAnsi="Arial Narrow"/>
          <w:b/>
          <w:sz w:val="24"/>
          <w:szCs w:val="24"/>
        </w:rPr>
        <w:t>00</w:t>
      </w:r>
      <w:r w:rsidRPr="00661429">
        <w:rPr>
          <w:rFonts w:ascii="Arial Narrow" w:hAnsi="Arial Narrow"/>
          <w:b/>
          <w:sz w:val="24"/>
          <w:szCs w:val="24"/>
        </w:rPr>
        <w:t>-GL de Combustible Gasoil</w:t>
      </w:r>
      <w:r>
        <w:rPr>
          <w:rFonts w:ascii="Arial Narrow" w:hAnsi="Arial Narrow"/>
          <w:b/>
          <w:sz w:val="24"/>
          <w:szCs w:val="24"/>
        </w:rPr>
        <w:t xml:space="preserve"> Regular</w:t>
      </w:r>
      <w:r w:rsidRPr="00661429">
        <w:rPr>
          <w:rFonts w:ascii="Arial Narrow" w:hAnsi="Arial Narrow"/>
          <w:b/>
          <w:sz w:val="24"/>
          <w:szCs w:val="24"/>
        </w:rPr>
        <w:t>)</w:t>
      </w:r>
      <w:r w:rsidRPr="00661429">
        <w:rPr>
          <w:rFonts w:ascii="Arial Narrow" w:eastAsiaTheme="minorHAnsi" w:hAnsi="Arial Narrow"/>
          <w:b/>
          <w:sz w:val="24"/>
          <w:szCs w:val="24"/>
          <w:lang w:eastAsia="en-US"/>
        </w:rPr>
        <w:t>, para ser utilizado por la Flotilla de Vehículos,</w:t>
      </w:r>
      <w:r>
        <w:rPr>
          <w:rFonts w:ascii="Arial Narrow" w:eastAsiaTheme="minorHAnsi" w:hAnsi="Arial Narrow"/>
          <w:b/>
          <w:sz w:val="24"/>
          <w:szCs w:val="24"/>
          <w:lang w:eastAsia="en-US"/>
        </w:rPr>
        <w:t xml:space="preserve"> Planta Eléctrica y los </w:t>
      </w:r>
      <w:r w:rsidRPr="00661429">
        <w:rPr>
          <w:rFonts w:ascii="Arial Narrow" w:eastAsiaTheme="minorHAnsi" w:hAnsi="Arial Narrow"/>
          <w:b/>
          <w:sz w:val="24"/>
          <w:szCs w:val="24"/>
          <w:lang w:eastAsia="en-US"/>
        </w:rPr>
        <w:t>Camiones Compactadores</w:t>
      </w:r>
      <w:r>
        <w:rPr>
          <w:rFonts w:ascii="Arial Narrow" w:eastAsiaTheme="minorHAnsi" w:hAnsi="Arial Narrow"/>
          <w:b/>
          <w:sz w:val="24"/>
          <w:szCs w:val="24"/>
          <w:lang w:eastAsia="en-US"/>
        </w:rPr>
        <w:t xml:space="preserve"> y Vehículos de esta Institución, </w:t>
      </w:r>
      <w:r w:rsidRPr="00661429">
        <w:rPr>
          <w:rFonts w:ascii="Arial Narrow" w:eastAsiaTheme="minorHAnsi" w:hAnsi="Arial Narrow"/>
          <w:b/>
          <w:sz w:val="24"/>
          <w:szCs w:val="24"/>
          <w:lang w:eastAsia="en-US"/>
        </w:rPr>
        <w:t xml:space="preserve"> que recogen los desechos sólidos del Mu</w:t>
      </w:r>
      <w:r>
        <w:rPr>
          <w:rFonts w:ascii="Arial Narrow" w:eastAsiaTheme="minorHAnsi" w:hAnsi="Arial Narrow"/>
          <w:b/>
          <w:sz w:val="24"/>
          <w:szCs w:val="24"/>
          <w:lang w:eastAsia="en-US"/>
        </w:rPr>
        <w:t xml:space="preserve">nicipio, durante el próximo trimestre, del </w:t>
      </w:r>
      <w:r w:rsidRPr="00661429">
        <w:rPr>
          <w:rFonts w:ascii="Arial Narrow" w:hAnsi="Arial Narrow"/>
          <w:b/>
          <w:sz w:val="24"/>
          <w:szCs w:val="24"/>
        </w:rPr>
        <w:t>año</w:t>
      </w:r>
      <w:r w:rsidRPr="00661429">
        <w:rPr>
          <w:rFonts w:ascii="Arial Narrow" w:hAnsi="Arial Narrow"/>
          <w:b/>
          <w:spacing w:val="-3"/>
          <w:sz w:val="24"/>
          <w:szCs w:val="24"/>
        </w:rPr>
        <w:t xml:space="preserve"> </w:t>
      </w:r>
      <w:r w:rsidRPr="00661429">
        <w:rPr>
          <w:rFonts w:ascii="Arial Narrow" w:hAnsi="Arial Narrow"/>
          <w:b/>
          <w:sz w:val="24"/>
          <w:szCs w:val="24"/>
        </w:rPr>
        <w:t>202</w:t>
      </w:r>
      <w:r w:rsidR="008D2D15">
        <w:rPr>
          <w:rFonts w:ascii="Arial Narrow" w:hAnsi="Arial Narrow"/>
          <w:b/>
          <w:sz w:val="24"/>
          <w:szCs w:val="24"/>
        </w:rPr>
        <w:t>3</w:t>
      </w:r>
      <w:r w:rsidRPr="000A16F1">
        <w:rPr>
          <w:rFonts w:ascii="Arial Narrow" w:eastAsia="Times New Roman" w:hAnsi="Arial Narrow" w:cs="Arial"/>
          <w:b/>
          <w:sz w:val="24"/>
          <w:szCs w:val="24"/>
          <w:lang w:val="es-ES" w:eastAsia="en-US"/>
        </w:rPr>
        <w:t xml:space="preserve"> [del Ayuntamiento municipal de Los </w:t>
      </w:r>
      <w:proofErr w:type="spellStart"/>
      <w:r w:rsidRPr="000A16F1">
        <w:rPr>
          <w:rFonts w:ascii="Arial Narrow" w:eastAsia="Times New Roman" w:hAnsi="Arial Narrow" w:cs="Arial"/>
          <w:b/>
          <w:sz w:val="24"/>
          <w:szCs w:val="24"/>
          <w:lang w:val="es-ES" w:eastAsia="en-US"/>
        </w:rPr>
        <w:t>Alcarrizos</w:t>
      </w:r>
      <w:proofErr w:type="spellEnd"/>
      <w:r w:rsidRPr="000A16F1">
        <w:rPr>
          <w:rFonts w:ascii="Arial Narrow" w:eastAsia="Times New Roman" w:hAnsi="Arial Narrow" w:cs="Arial"/>
          <w:b/>
          <w:sz w:val="24"/>
          <w:szCs w:val="24"/>
          <w:lang w:val="es-ES" w:eastAsia="en-US"/>
        </w:rPr>
        <w:t xml:space="preserve"> </w:t>
      </w:r>
      <w:r w:rsidRPr="000A16F1">
        <w:rPr>
          <w:rFonts w:ascii="Arial Narrow" w:eastAsia="Times New Roman" w:hAnsi="Arial Narrow" w:cs="Arial"/>
          <w:b/>
          <w:lang w:val="es-ES_tradnl" w:eastAsia="en-US"/>
        </w:rPr>
        <w:t xml:space="preserve">(Referencia: </w:t>
      </w:r>
      <w:r>
        <w:rPr>
          <w:rFonts w:ascii="Arial Narrow" w:eastAsia="Times New Roman" w:hAnsi="Arial Narrow" w:cs="Arial"/>
          <w:b/>
          <w:lang w:val="es-ES_tradnl" w:eastAsia="en-US"/>
        </w:rPr>
        <w:t>AMA-CCC-CP-202</w:t>
      </w:r>
      <w:r w:rsidR="007E21E1">
        <w:rPr>
          <w:rFonts w:ascii="Arial Narrow" w:eastAsia="Times New Roman" w:hAnsi="Arial Narrow" w:cs="Arial"/>
          <w:b/>
          <w:lang w:val="es-ES_tradnl" w:eastAsia="en-US"/>
        </w:rPr>
        <w:t>3</w:t>
      </w:r>
      <w:r>
        <w:rPr>
          <w:rFonts w:ascii="Arial Narrow" w:eastAsia="Times New Roman" w:hAnsi="Arial Narrow" w:cs="Arial"/>
          <w:b/>
          <w:lang w:val="es-ES_tradnl" w:eastAsia="en-US"/>
        </w:rPr>
        <w:t>-00</w:t>
      </w:r>
      <w:r w:rsidR="007E21E1">
        <w:rPr>
          <w:rFonts w:ascii="Arial Narrow" w:eastAsia="Times New Roman" w:hAnsi="Arial Narrow" w:cs="Arial"/>
          <w:b/>
          <w:lang w:val="es-ES_tradnl" w:eastAsia="en-US"/>
        </w:rPr>
        <w:t>0</w:t>
      </w:r>
      <w:r>
        <w:rPr>
          <w:rFonts w:ascii="Arial Narrow" w:eastAsia="Times New Roman" w:hAnsi="Arial Narrow" w:cs="Arial"/>
          <w:b/>
          <w:lang w:val="es-ES_tradnl" w:eastAsia="en-US"/>
        </w:rPr>
        <w:t>2</w:t>
      </w:r>
      <w:r w:rsidRPr="000A16F1">
        <w:rPr>
          <w:rFonts w:ascii="Arial Narrow" w:eastAsia="Times New Roman" w:hAnsi="Arial Narrow" w:cs="Arial"/>
          <w:b/>
          <w:lang w:val="es-ES_tradnl" w:eastAsia="en-US"/>
        </w:rPr>
        <w:t>.</w:t>
      </w:r>
    </w:p>
    <w:p w:rsidR="00825817" w:rsidRPr="00A56CBB" w:rsidRDefault="00825817" w:rsidP="00825817">
      <w:pPr>
        <w:spacing w:after="0" w:line="240" w:lineRule="auto"/>
        <w:jc w:val="both"/>
        <w:rPr>
          <w:rFonts w:ascii="Arial Narrow" w:eastAsia="Times New Roman" w:hAnsi="Arial Narrow" w:cs="Arial"/>
          <w:b/>
          <w:sz w:val="24"/>
          <w:szCs w:val="24"/>
          <w:lang w:val="es-ES_tradnl" w:eastAsia="en-US"/>
        </w:rPr>
      </w:pPr>
    </w:p>
    <w:p w:rsidR="00825817" w:rsidRPr="005C10E0" w:rsidRDefault="00825817" w:rsidP="00825817">
      <w:pPr>
        <w:spacing w:after="0" w:line="240" w:lineRule="auto"/>
        <w:jc w:val="both"/>
        <w:rPr>
          <w:rFonts w:ascii="Arial Narrow" w:eastAsia="Times New Roman" w:hAnsi="Arial Narrow" w:cs="Arial"/>
          <w:sz w:val="24"/>
          <w:szCs w:val="24"/>
          <w:lang w:val="es-ES" w:eastAsia="en-US"/>
        </w:rPr>
      </w:pPr>
      <w:r w:rsidRPr="005C10E0">
        <w:rPr>
          <w:rFonts w:ascii="Arial Narrow" w:eastAsia="Times New Roman" w:hAnsi="Arial Narrow" w:cs="Arial"/>
          <w:sz w:val="24"/>
          <w:szCs w:val="24"/>
          <w:lang w:val="es-ES" w:eastAsia="en-US"/>
        </w:rPr>
        <w:t>Este documento constituye la base para la preparación de las Ofertas. Si el Oferente/Proponente omite suministrar alguna parte de la información requerida en el presente Pliego de Condiciones Específicas o presenta una información que no se ajuste sustancialmente en todos sus aspectos al mismo, el riesgo estará a su cargo y el resultado podrá ser el rechazo de su Propuesta.</w:t>
      </w:r>
    </w:p>
    <w:p w:rsidR="00825817" w:rsidRPr="005C10E0" w:rsidRDefault="00825817" w:rsidP="00825817">
      <w:pPr>
        <w:spacing w:after="0" w:line="240" w:lineRule="auto"/>
        <w:jc w:val="both"/>
        <w:rPr>
          <w:rFonts w:ascii="Arial Narrow" w:eastAsia="Times New Roman" w:hAnsi="Arial Narrow" w:cs="Arial"/>
          <w:sz w:val="24"/>
          <w:szCs w:val="24"/>
          <w:lang w:val="es-ES" w:eastAsia="en-U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0" w:name="_Toc185953111"/>
      <w:bookmarkStart w:id="11" w:name="_Toc287339221"/>
      <w:r w:rsidRPr="005C10E0">
        <w:rPr>
          <w:rFonts w:ascii="Arial Narrow" w:eastAsia="Times New Roman" w:hAnsi="Arial Narrow" w:cs="Arial"/>
          <w:b/>
          <w:bCs/>
          <w:sz w:val="24"/>
          <w:szCs w:val="24"/>
          <w:lang w:val="es-ES" w:eastAsia="en-US"/>
        </w:rPr>
        <w:t>1.2  Definiciones e Interpretaciones</w:t>
      </w:r>
      <w:bookmarkEnd w:id="10"/>
      <w:bookmarkEnd w:id="11"/>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A los efectos de este Pliego de Condiciones Específicas, las palabras y expresiones que se inician con letra mayúscula y que se citan a continuación tienen el siguiente significado: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Adjudicatario</w:t>
      </w:r>
      <w:r w:rsidRPr="005C10E0">
        <w:rPr>
          <w:rFonts w:ascii="Arial Narrow" w:eastAsia="Times New Roman" w:hAnsi="Arial Narrow" w:cs="Arial"/>
          <w:sz w:val="24"/>
          <w:szCs w:val="24"/>
          <w:lang w:eastAsia="es-ES"/>
        </w:rPr>
        <w:t>: Oferente/Proponente a quien se le adjudica el Contrato.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Agentes Autorizados</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Personas naturales designadas como tales por los Oferentes/Proponentes a los fines de realizar en nombre de ellos determinados trámites en el proceso.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Análisis de Costo</w:t>
      </w:r>
      <w:r w:rsidRPr="005C10E0">
        <w:rPr>
          <w:rFonts w:ascii="Arial Narrow" w:eastAsia="Times New Roman" w:hAnsi="Arial Narrow" w:cs="Arial"/>
          <w:b/>
          <w:sz w:val="24"/>
          <w:szCs w:val="24"/>
          <w:lang w:eastAsia="es-ES"/>
        </w:rPr>
        <w:t>:</w:t>
      </w:r>
      <w:r w:rsidRPr="005C10E0">
        <w:rPr>
          <w:rFonts w:ascii="Arial Narrow" w:eastAsia="Times New Roman" w:hAnsi="Arial Narrow" w:cs="Arial"/>
          <w:sz w:val="24"/>
          <w:szCs w:val="24"/>
          <w:lang w:eastAsia="es-ES"/>
        </w:rPr>
        <w:t xml:space="preserve"> Análisis del Precio de los puntos de partida.</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Bienes</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Equipos que El Oferente está obligado a suministrar a la Entidad Contratante, según las exigencias del presente Pliego de Condiciones Específicas. </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b/>
          <w:bCs/>
          <w:color w:val="000000"/>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Caso Fortuito</w:t>
      </w:r>
      <w:r w:rsidRPr="005C10E0">
        <w:rPr>
          <w:rFonts w:ascii="Arial Narrow" w:eastAsia="Times New Roman" w:hAnsi="Arial Narrow" w:cs="Arial"/>
          <w:sz w:val="24"/>
          <w:szCs w:val="24"/>
          <w:lang w:eastAsia="es-ES"/>
        </w:rPr>
        <w:t>: Acontecimiento que no ha podido preverse, o que previsto no ha podido evitarse, por ser extraño a la voluntad de las personas.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Certificado de Recepción Definitiva</w:t>
      </w:r>
      <w:r w:rsidRPr="005C10E0">
        <w:rPr>
          <w:rFonts w:ascii="Arial Narrow" w:eastAsia="Times New Roman" w:hAnsi="Arial Narrow" w:cs="Arial"/>
          <w:b/>
          <w:sz w:val="24"/>
          <w:szCs w:val="24"/>
          <w:lang w:eastAsia="es-ES"/>
        </w:rPr>
        <w:t>:</w:t>
      </w:r>
      <w:r w:rsidRPr="005C10E0">
        <w:rPr>
          <w:rFonts w:ascii="Arial Narrow" w:eastAsia="Times New Roman" w:hAnsi="Arial Narrow" w:cs="Arial"/>
          <w:sz w:val="24"/>
          <w:szCs w:val="24"/>
          <w:lang w:eastAsia="es-ES"/>
        </w:rPr>
        <w:t xml:space="preserve"> El o los certificados expedidos por el Supervisor al Contratista al final del o de los períodos de garantía, en el que se declare que el Contratista ha cumplido sus obligaciones contractuales.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Circular</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Aclaración que la Entidad Contratante emite de oficio o para dar respuesta a las consultas planteadas por los Oferentes/Proponentes con relación al contenido del Pliego de Condiciones, formularios, anexos u otra Circular y que se hace de conocimiento de todos los Oferentes/Proponentes.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194A62">
        <w:rPr>
          <w:rFonts w:ascii="Arial Narrow" w:eastAsia="Times New Roman" w:hAnsi="Arial Narrow" w:cs="Arial"/>
          <w:b/>
          <w:sz w:val="24"/>
          <w:szCs w:val="24"/>
          <w:u w:val="single"/>
          <w:lang w:eastAsia="es-ES"/>
        </w:rPr>
        <w:t xml:space="preserve">Comité de </w:t>
      </w:r>
      <w:r w:rsidRPr="00194A62">
        <w:rPr>
          <w:rFonts w:ascii="Arial Narrow" w:eastAsia="Times New Roman" w:hAnsi="Arial Narrow" w:cs="Arial"/>
          <w:sz w:val="24"/>
          <w:szCs w:val="24"/>
          <w:lang w:eastAsia="es-ES"/>
        </w:rPr>
        <w:t>Compras y contrataciones Municipal</w:t>
      </w:r>
      <w:r w:rsidRPr="00194A62">
        <w:rPr>
          <w:rFonts w:ascii="Arial Narrow" w:eastAsia="Times New Roman" w:hAnsi="Arial Narrow" w:cs="Arial"/>
          <w:sz w:val="24"/>
          <w:szCs w:val="24"/>
          <w:u w:val="single"/>
          <w:lang w:eastAsia="es-ES"/>
        </w:rPr>
        <w:t>:</w:t>
      </w:r>
      <w:r w:rsidRPr="00194A62">
        <w:rPr>
          <w:rFonts w:ascii="Arial Narrow" w:eastAsia="Times New Roman" w:hAnsi="Arial Narrow" w:cs="Arial"/>
          <w:sz w:val="24"/>
          <w:szCs w:val="24"/>
          <w:lang w:eastAsia="es-ES"/>
        </w:rPr>
        <w:t xml:space="preserve"> Órgano Administrativo de carácter permanente designada </w:t>
      </w:r>
      <w:r w:rsidRPr="005C10E0">
        <w:rPr>
          <w:rFonts w:ascii="Arial Narrow" w:eastAsia="Times New Roman" w:hAnsi="Arial Narrow" w:cs="Arial"/>
          <w:sz w:val="24"/>
          <w:szCs w:val="24"/>
          <w:lang w:eastAsia="es-ES"/>
        </w:rPr>
        <w:t>por la Ley como responsable de la aprobación del Procedimiento de Selección y de emitir las resoluciones con la recomendación de Adjudicación a la Máxima Autoridad Ejecutiva de la institución.</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Compromiso de Confidencialidad</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Documento suscrito por el Oferente/Proponente para recibir información de la Licitación.</w:t>
      </w:r>
    </w:p>
    <w:p w:rsidR="00825817" w:rsidRPr="005C10E0" w:rsidRDefault="00825817" w:rsidP="00825817">
      <w:pPr>
        <w:spacing w:after="0" w:line="240" w:lineRule="auto"/>
        <w:ind w:left="1440"/>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Consorcio</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Asociación de personas naturales y jurídicas o personas jurídicas que no constituyen un ente con personalidad jurídica independiente y que se establece con el objeto de participar en la Licitación.</w:t>
      </w:r>
    </w:p>
    <w:p w:rsidR="00825817" w:rsidRPr="005C10E0" w:rsidRDefault="00825817" w:rsidP="00825817">
      <w:pPr>
        <w:spacing w:after="0" w:line="240" w:lineRule="auto"/>
        <w:ind w:left="1440"/>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Consulta</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Comunicación escrita, remitida por un Oferente/Proponente conforme al procedimiento establecido y recibida por la Entidad Contratante, solicitando aclaración, interpretación o modificación sobre aspectos relacionados exclusivamente con el Pliego de Condiciones.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color w:val="000000"/>
          <w:sz w:val="24"/>
          <w:szCs w:val="24"/>
          <w:u w:val="single"/>
          <w:lang w:eastAsia="es-ES"/>
        </w:rPr>
        <w:t>Contrato</w:t>
      </w:r>
      <w:r w:rsidRPr="005C10E0">
        <w:rPr>
          <w:rFonts w:ascii="Arial Narrow" w:eastAsia="Times New Roman" w:hAnsi="Arial Narrow" w:cs="Arial"/>
          <w:color w:val="000000"/>
          <w:sz w:val="24"/>
          <w:szCs w:val="24"/>
          <w:lang w:eastAsia="es-ES"/>
        </w:rPr>
        <w:t>: Documento suscrito entre la institución y el Adjudicatario elaborado de conformidad con los requerimientos establecidos en el  Pliego de Condiciones Específicas y en la Ley</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Contratista</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Oferente/Proponente que habiendo participado en la Licitación Pública Nacional, resulta adjudicatario del Contrato de acuerdo al Pliego de Condiciones Específicas.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194A62" w:rsidRDefault="00825817" w:rsidP="00825817">
      <w:pPr>
        <w:spacing w:after="0" w:line="240" w:lineRule="auto"/>
        <w:jc w:val="both"/>
        <w:rPr>
          <w:rFonts w:ascii="Arial Narrow" w:eastAsia="Times New Roman" w:hAnsi="Arial Narrow" w:cs="Arial"/>
          <w:sz w:val="24"/>
          <w:szCs w:val="24"/>
          <w:lang w:eastAsia="es-ES"/>
        </w:rPr>
      </w:pPr>
      <w:r w:rsidRPr="00194A62">
        <w:rPr>
          <w:rFonts w:ascii="Arial Narrow" w:eastAsia="Times New Roman" w:hAnsi="Arial Narrow" w:cs="Arial"/>
          <w:b/>
          <w:bCs/>
          <w:sz w:val="24"/>
          <w:szCs w:val="24"/>
          <w:u w:val="single"/>
          <w:lang w:eastAsia="es-ES"/>
        </w:rPr>
        <w:lastRenderedPageBreak/>
        <w:t>Credenciales:</w:t>
      </w:r>
      <w:r w:rsidRPr="00194A62">
        <w:rPr>
          <w:rFonts w:ascii="Arial Narrow" w:eastAsia="Times New Roman" w:hAnsi="Arial Narrow" w:cs="Arial"/>
          <w:sz w:val="24"/>
          <w:szCs w:val="24"/>
          <w:lang w:eastAsia="es-ES"/>
        </w:rPr>
        <w:t xml:space="preserve"> Documentos que un Oferente/Proponente presenta en la forma establecida en el Pliego de Condiciones Específica, para ser evaluados y calificados por el Comité de Compras y contrataciones Municipal</w:t>
      </w:r>
      <w:r>
        <w:rPr>
          <w:rFonts w:ascii="Arial Narrow" w:eastAsia="Times New Roman" w:hAnsi="Arial Narrow" w:cs="Arial"/>
          <w:sz w:val="24"/>
          <w:szCs w:val="24"/>
          <w:lang w:eastAsia="es-ES"/>
        </w:rPr>
        <w:t xml:space="preserve"> </w:t>
      </w:r>
      <w:r w:rsidRPr="00194A62">
        <w:rPr>
          <w:rFonts w:ascii="Arial Narrow" w:eastAsia="Times New Roman" w:hAnsi="Arial Narrow" w:cs="Arial"/>
          <w:sz w:val="24"/>
          <w:szCs w:val="24"/>
          <w:lang w:eastAsia="es-ES"/>
        </w:rPr>
        <w:t xml:space="preserve">con el fin de seleccionar los Proponentes Habilitados, para participar en el proceso de Licitación. </w:t>
      </w:r>
    </w:p>
    <w:p w:rsidR="00825817" w:rsidRPr="00194A62" w:rsidRDefault="00825817" w:rsidP="00825817">
      <w:pPr>
        <w:spacing w:after="0" w:line="240" w:lineRule="auto"/>
        <w:jc w:val="both"/>
        <w:rPr>
          <w:rFonts w:ascii="Arial Narrow" w:eastAsia="Times New Roman" w:hAnsi="Arial Narrow" w:cs="Arial"/>
          <w:sz w:val="24"/>
          <w:szCs w:val="24"/>
          <w:lang w:eastAsia="es-ES"/>
        </w:rPr>
      </w:pPr>
    </w:p>
    <w:p w:rsidR="00825817" w:rsidRPr="00194A62" w:rsidRDefault="00825817" w:rsidP="00825817">
      <w:pPr>
        <w:spacing w:after="0" w:line="240" w:lineRule="auto"/>
        <w:jc w:val="both"/>
        <w:rPr>
          <w:rFonts w:ascii="Arial Narrow" w:eastAsia="Times New Roman" w:hAnsi="Arial Narrow" w:cs="Arial"/>
          <w:sz w:val="24"/>
          <w:szCs w:val="24"/>
          <w:lang w:eastAsia="es-ES"/>
        </w:rPr>
      </w:pPr>
      <w:r w:rsidRPr="00194A62">
        <w:rPr>
          <w:rFonts w:ascii="Arial Narrow" w:eastAsia="Times New Roman" w:hAnsi="Arial Narrow" w:cs="Arial"/>
          <w:b/>
          <w:bCs/>
          <w:sz w:val="24"/>
          <w:szCs w:val="24"/>
          <w:u w:val="single"/>
          <w:lang w:eastAsia="es-ES"/>
        </w:rPr>
        <w:t>Cronograma de Actividades</w:t>
      </w:r>
      <w:r w:rsidRPr="00194A62">
        <w:rPr>
          <w:rFonts w:ascii="Arial Narrow" w:eastAsia="Times New Roman" w:hAnsi="Arial Narrow" w:cs="Arial"/>
          <w:b/>
          <w:bCs/>
          <w:sz w:val="24"/>
          <w:szCs w:val="24"/>
          <w:lang w:eastAsia="es-ES"/>
        </w:rPr>
        <w:t xml:space="preserve">: </w:t>
      </w:r>
      <w:r w:rsidRPr="00194A62">
        <w:rPr>
          <w:rFonts w:ascii="Arial Narrow" w:eastAsia="Times New Roman" w:hAnsi="Arial Narrow" w:cs="Arial"/>
          <w:sz w:val="24"/>
          <w:szCs w:val="24"/>
          <w:lang w:eastAsia="es-ES"/>
        </w:rPr>
        <w:t>Cronología del Proceso de Compras y contrataciones Municipal.</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Cronograma de Ejecución</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Documento que contiene el Cronograma de Ejecución de las actividades y el Plan de Trabajo para entrega de la Obra objeto de la Licitación.</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Desglose de Precios Unitarios</w:t>
      </w:r>
      <w:r w:rsidRPr="005C10E0">
        <w:rPr>
          <w:rFonts w:ascii="Arial Narrow" w:eastAsia="Times New Roman" w:hAnsi="Arial Narrow" w:cs="Arial"/>
          <w:b/>
          <w:sz w:val="24"/>
          <w:szCs w:val="24"/>
          <w:lang w:eastAsia="es-ES"/>
        </w:rPr>
        <w:t>:</w:t>
      </w:r>
      <w:r w:rsidRPr="005C10E0">
        <w:rPr>
          <w:rFonts w:ascii="Arial Narrow" w:eastAsia="Times New Roman" w:hAnsi="Arial Narrow" w:cs="Arial"/>
          <w:sz w:val="24"/>
          <w:szCs w:val="24"/>
          <w:lang w:eastAsia="es-ES"/>
        </w:rPr>
        <w:t xml:space="preserve"> La lista detallada de tarifas y precios que muestren la composición de cada uno de los precios de las partidas que intervienen en el Presupuesto Detallado.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Diseño Arquitectónico:</w:t>
      </w:r>
      <w:r w:rsidRPr="005C10E0">
        <w:rPr>
          <w:rFonts w:ascii="Arial Narrow" w:eastAsia="Times New Roman" w:hAnsi="Arial Narrow" w:cs="Arial"/>
          <w:sz w:val="24"/>
          <w:szCs w:val="24"/>
          <w:lang w:eastAsia="es-ES"/>
        </w:rPr>
        <w:t xml:space="preserve"> Conforme a los planos de construcción y las Especificaciones Técnicas.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Empresa Vinculada</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Empresa subsidiaria, afiliada y/o controlante. Se considera que una empresa es subsidiaria a otra cuando esta última controla a aquella, y es afiliada con respecto a otra u otras, cuando todas se encuentran bajo un control común. Empresas controlantes son aquellas que están en posibilidad de controlar a otras, ya sea por su participación directa o indirecta en más del cincuenta por ciento (50%) del capital, o en más del cincuenta por ciento (50%) de los votos de las Asambleas, o en el control de la dirección de las empresas subsidiarias.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Emplazamiento</w:t>
      </w:r>
      <w:r w:rsidRPr="005C10E0">
        <w:rPr>
          <w:rFonts w:ascii="Arial Narrow" w:eastAsia="Times New Roman" w:hAnsi="Arial Narrow" w:cs="Arial"/>
          <w:sz w:val="24"/>
          <w:szCs w:val="24"/>
          <w:lang w:eastAsia="es-ES"/>
        </w:rPr>
        <w:t>: Los terrenos proporcionados por la Entidad Contratante, en los cuales debe ejecutarse la Obra, y otros lugares que citados en el Contrato formen parte del emplazamiento.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r w:rsidRPr="005C10E0">
        <w:rPr>
          <w:rFonts w:ascii="Arial Narrow" w:eastAsia="Times New Roman" w:hAnsi="Arial Narrow" w:cs="Arial"/>
          <w:b/>
          <w:bCs/>
          <w:sz w:val="24"/>
          <w:szCs w:val="24"/>
          <w:u w:val="single"/>
          <w:lang w:val="es-ES" w:eastAsia="es-ES"/>
        </w:rPr>
        <w:t>Entidad Contratante</w:t>
      </w:r>
      <w:r w:rsidRPr="005C10E0">
        <w:rPr>
          <w:rFonts w:ascii="Arial Narrow" w:eastAsia="Times New Roman" w:hAnsi="Arial Narrow" w:cs="Arial"/>
          <w:b/>
          <w:bCs/>
          <w:sz w:val="24"/>
          <w:szCs w:val="24"/>
          <w:lang w:val="es-ES" w:eastAsia="es-ES"/>
        </w:rPr>
        <w:t>:</w:t>
      </w:r>
      <w:r w:rsidRPr="005C10E0">
        <w:rPr>
          <w:rFonts w:ascii="Arial Narrow" w:eastAsia="Times New Roman" w:hAnsi="Arial Narrow" w:cs="Arial"/>
          <w:sz w:val="24"/>
          <w:szCs w:val="24"/>
          <w:lang w:val="es-ES" w:eastAsia="es-ES"/>
        </w:rPr>
        <w:t xml:space="preserve"> El organismo, órgano o dependencia del sector público, del ámbito de aplicación de la Ley 340-06, que ha llevado a cabo un proceso contractual y celebra un Contrato.</w:t>
      </w:r>
    </w:p>
    <w:p w:rsidR="00825817" w:rsidRPr="005C10E0" w:rsidRDefault="00825817" w:rsidP="00825817">
      <w:pPr>
        <w:spacing w:after="0" w:line="240" w:lineRule="auto"/>
        <w:jc w:val="both"/>
        <w:rPr>
          <w:rFonts w:ascii="Arial Narrow" w:eastAsia="Times New Roman" w:hAnsi="Arial Narrow" w:cs="Arial"/>
          <w:b/>
          <w:bCs/>
          <w:sz w:val="24"/>
          <w:szCs w:val="24"/>
          <w:u w:val="single"/>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u w:val="single"/>
          <w:lang w:eastAsia="es-ES"/>
        </w:rPr>
        <w:t>Estado:</w:t>
      </w:r>
      <w:r w:rsidRPr="005C10E0">
        <w:rPr>
          <w:rFonts w:ascii="Arial Narrow" w:eastAsia="Times New Roman" w:hAnsi="Arial Narrow" w:cs="Arial"/>
          <w:sz w:val="24"/>
          <w:szCs w:val="24"/>
          <w:lang w:eastAsia="es-ES"/>
        </w:rPr>
        <w:t xml:space="preserve"> Estado Dominicano.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Enmienda</w:t>
      </w:r>
      <w:r w:rsidRPr="005C10E0">
        <w:rPr>
          <w:rFonts w:ascii="Arial Narrow" w:eastAsia="Times New Roman" w:hAnsi="Arial Narrow" w:cs="Arial"/>
          <w:sz w:val="24"/>
          <w:szCs w:val="24"/>
          <w:u w:val="single"/>
          <w:lang w:eastAsia="es-ES"/>
        </w:rPr>
        <w:t>:</w:t>
      </w:r>
      <w:r w:rsidRPr="005C10E0">
        <w:rPr>
          <w:rFonts w:ascii="Arial Narrow" w:eastAsia="Times New Roman" w:hAnsi="Arial Narrow" w:cs="Arial"/>
          <w:sz w:val="24"/>
          <w:szCs w:val="24"/>
          <w:lang w:eastAsia="es-ES"/>
        </w:rPr>
        <w:t xml:space="preserve"> Comunicación escrita, emitida por la Entidad Contratante, con el fin de modificar el contenido del Pliego de Condiciones Específicas, formularios, anexos u otra Enmienda y que se hace de conocimiento de todos los  Oferentes/Proponentes.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Especificaciones Técnicas</w:t>
      </w:r>
      <w:r w:rsidRPr="005C10E0">
        <w:rPr>
          <w:rFonts w:ascii="Arial Narrow" w:eastAsia="Times New Roman" w:hAnsi="Arial Narrow" w:cs="Arial"/>
          <w:b/>
          <w:sz w:val="24"/>
          <w:szCs w:val="24"/>
          <w:lang w:eastAsia="es-ES"/>
        </w:rPr>
        <w:t>:</w:t>
      </w:r>
      <w:r w:rsidRPr="005C10E0">
        <w:rPr>
          <w:rFonts w:ascii="Arial Narrow" w:eastAsia="Times New Roman" w:hAnsi="Arial Narrow" w:cs="Arial"/>
          <w:sz w:val="24"/>
          <w:szCs w:val="24"/>
          <w:lang w:eastAsia="es-ES"/>
        </w:rPr>
        <w:t xml:space="preserve"> Documentos contentivos de las Especificaciones Técnicas requeridas.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0A16F1"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val="es-MX" w:eastAsia="es-ES"/>
        </w:rPr>
        <w:t>Fuerza Mayor</w:t>
      </w:r>
      <w:r w:rsidRPr="005C10E0">
        <w:rPr>
          <w:rFonts w:ascii="Arial Narrow" w:eastAsia="Times New Roman" w:hAnsi="Arial Narrow" w:cs="Arial"/>
          <w:sz w:val="24"/>
          <w:szCs w:val="24"/>
          <w:u w:val="single"/>
          <w:lang w:val="es-MX" w:eastAsia="es-ES"/>
        </w:rPr>
        <w:t>:</w:t>
      </w:r>
      <w:r w:rsidRPr="000A16F1">
        <w:rPr>
          <w:rFonts w:ascii="Arial Narrow" w:eastAsia="Times New Roman" w:hAnsi="Arial Narrow" w:cs="Arial"/>
          <w:sz w:val="24"/>
          <w:szCs w:val="24"/>
          <w:lang w:val="es-MX" w:eastAsia="es-ES"/>
        </w:rPr>
        <w:t xml:space="preserve"> Cualquier evento o situación</w:t>
      </w:r>
      <w:r w:rsidRPr="000A16F1">
        <w:rPr>
          <w:rFonts w:ascii="Arial Narrow" w:eastAsia="Times New Roman" w:hAnsi="Arial Narrow" w:cs="Arial"/>
          <w:sz w:val="24"/>
          <w:szCs w:val="24"/>
          <w:lang w:eastAsia="es-ES"/>
        </w:rPr>
        <w:t xml:space="preserve"> que escapen al control de la Entidad Contratante, imprevisible e inevitable, y sin que esté envuelta su negligencia o falta, como son, a manera enunciativa pero no limitativa,  epidemias, guerras, actos de terroristas, huelgas, fuegos, explosiones, temblores de tierra, accidentes, catástrofes, inundaciones y otras perturbaciones ambientales mayores, condiciones severas e inusuales del tiempo.</w:t>
      </w:r>
    </w:p>
    <w:p w:rsidR="00825817" w:rsidRPr="000A16F1"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r w:rsidRPr="000A16F1">
        <w:rPr>
          <w:rFonts w:ascii="Arial Narrow" w:eastAsia="Times New Roman" w:hAnsi="Arial Narrow" w:cs="Arial"/>
          <w:b/>
          <w:sz w:val="24"/>
          <w:szCs w:val="24"/>
          <w:u w:val="single"/>
          <w:lang w:val="es-ES" w:eastAsia="es-ES"/>
        </w:rPr>
        <w:t>Interesado</w:t>
      </w:r>
      <w:r w:rsidRPr="000A16F1">
        <w:rPr>
          <w:rFonts w:ascii="Arial Narrow" w:eastAsia="Times New Roman" w:hAnsi="Arial Narrow" w:cs="Arial"/>
          <w:b/>
          <w:sz w:val="24"/>
          <w:szCs w:val="24"/>
          <w:lang w:val="es-ES" w:eastAsia="es-ES"/>
        </w:rPr>
        <w:t xml:space="preserve">: </w:t>
      </w:r>
      <w:r w:rsidRPr="000A16F1">
        <w:rPr>
          <w:rFonts w:ascii="Arial Narrow" w:eastAsia="Times New Roman" w:hAnsi="Arial Narrow" w:cs="Arial"/>
          <w:sz w:val="24"/>
          <w:szCs w:val="24"/>
          <w:lang w:val="es-ES" w:eastAsia="es-ES"/>
        </w:rPr>
        <w:t>Cualquier persona natural o jurídica que tenga interés en cualquier procedimiento de contratación qu</w:t>
      </w:r>
      <w:r w:rsidRPr="005C10E0">
        <w:rPr>
          <w:rFonts w:ascii="Arial Narrow" w:eastAsia="Times New Roman" w:hAnsi="Arial Narrow" w:cs="Arial"/>
          <w:sz w:val="24"/>
          <w:szCs w:val="24"/>
          <w:lang w:val="es-ES" w:eastAsia="es-ES"/>
        </w:rPr>
        <w:t>e se esté llevando a cabo.</w:t>
      </w: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autoSpaceDE w:val="0"/>
        <w:autoSpaceDN w:val="0"/>
        <w:spacing w:after="0" w:line="240" w:lineRule="auto"/>
        <w:jc w:val="both"/>
        <w:rPr>
          <w:rFonts w:ascii="Arial Narrow" w:eastAsia="Times New Roman" w:hAnsi="Arial Narrow" w:cs="Times New Roman"/>
          <w:b/>
          <w:spacing w:val="-3"/>
          <w:sz w:val="24"/>
          <w:szCs w:val="24"/>
          <w:lang w:val="es-ES" w:eastAsia="es-ES"/>
        </w:rPr>
      </w:pPr>
      <w:r w:rsidRPr="005C10E0">
        <w:rPr>
          <w:rFonts w:ascii="Arial Narrow" w:eastAsia="Times New Roman" w:hAnsi="Arial Narrow" w:cs="Arial"/>
          <w:b/>
          <w:spacing w:val="-3"/>
          <w:sz w:val="24"/>
          <w:szCs w:val="24"/>
          <w:u w:val="single"/>
          <w:lang w:val="es-ES" w:eastAsia="es-ES"/>
        </w:rPr>
        <w:t>Licitación Pública Nacional</w:t>
      </w:r>
      <w:r w:rsidRPr="005C10E0">
        <w:rPr>
          <w:rFonts w:ascii="Arial Narrow" w:eastAsia="Times New Roman" w:hAnsi="Arial Narrow" w:cs="Arial"/>
          <w:b/>
          <w:spacing w:val="-3"/>
          <w:sz w:val="24"/>
          <w:szCs w:val="24"/>
          <w:lang w:val="es-ES" w:eastAsia="es-ES"/>
        </w:rPr>
        <w:t xml:space="preserve">: </w:t>
      </w:r>
      <w:r w:rsidRPr="005C10E0">
        <w:rPr>
          <w:rFonts w:ascii="Arial Narrow" w:eastAsia="Times New Roman" w:hAnsi="Arial Narrow" w:cs="Times New Roman"/>
          <w:sz w:val="24"/>
          <w:szCs w:val="24"/>
          <w:lang w:eastAsia="es-ES"/>
        </w:rPr>
        <w:t xml:space="preserve">Es el procedimiento administrativo mediante el cual las entidades del Estado realizan un llamado público y abierto, convocando a los interesados para que formulen propuestas, de entre </w:t>
      </w:r>
      <w:r w:rsidRPr="005C10E0">
        <w:rPr>
          <w:rFonts w:ascii="Arial Narrow" w:eastAsia="Times New Roman" w:hAnsi="Arial Narrow" w:cs="Times New Roman"/>
          <w:sz w:val="24"/>
          <w:szCs w:val="24"/>
          <w:lang w:eastAsia="es-ES"/>
        </w:rPr>
        <w:lastRenderedPageBreak/>
        <w:t xml:space="preserve">las cuales seleccionará la más conveniente conforme a los Pliegos de Condiciones correspondientes.  </w:t>
      </w:r>
      <w:r w:rsidRPr="005C10E0">
        <w:rPr>
          <w:rFonts w:ascii="Arial Narrow" w:eastAsia="Times New Roman" w:hAnsi="Arial Narrow" w:cs="Times New Roman"/>
          <w:spacing w:val="-3"/>
          <w:sz w:val="24"/>
          <w:szCs w:val="24"/>
          <w:lang w:val="es-ES" w:eastAsia="es-ES"/>
        </w:rPr>
        <w:t>Va</w:t>
      </w:r>
      <w:r w:rsidRPr="005C10E0">
        <w:rPr>
          <w:rFonts w:ascii="Arial Narrow" w:eastAsia="SimSun" w:hAnsi="Arial Narrow" w:cs="Times New Roman"/>
          <w:sz w:val="24"/>
          <w:szCs w:val="24"/>
          <w:lang w:val="es-ES" w:eastAsia="es-ES"/>
        </w:rPr>
        <w:t xml:space="preserve"> dirigida a los Contratista nacionales o extranjeros domiciliados legalmente en el país.</w:t>
      </w:r>
    </w:p>
    <w:p w:rsidR="00825817" w:rsidRPr="005C10E0" w:rsidRDefault="00825817" w:rsidP="00825817">
      <w:pPr>
        <w:autoSpaceDE w:val="0"/>
        <w:autoSpaceDN w:val="0"/>
        <w:spacing w:after="0" w:line="240" w:lineRule="auto"/>
        <w:rPr>
          <w:rFonts w:ascii="Arial Narrow" w:eastAsia="Times New Roman" w:hAnsi="Arial Narrow" w:cs="Arial"/>
          <w:iCs/>
          <w:color w:val="FF0000"/>
          <w:sz w:val="28"/>
          <w:szCs w:val="24"/>
          <w:lang w:val="es-ES" w:eastAsia="es-ES"/>
        </w:rPr>
      </w:pPr>
    </w:p>
    <w:p w:rsidR="00825817" w:rsidRPr="005C10E0" w:rsidRDefault="00825817" w:rsidP="00825817">
      <w:pPr>
        <w:suppressAutoHyphens/>
        <w:spacing w:after="0" w:line="240" w:lineRule="auto"/>
        <w:ind w:right="-16"/>
        <w:jc w:val="both"/>
        <w:rPr>
          <w:rFonts w:ascii="Arial Narrow" w:eastAsia="Times New Roman" w:hAnsi="Arial Narrow" w:cs="Arial"/>
          <w:sz w:val="24"/>
          <w:szCs w:val="24"/>
          <w:lang w:val="es-ES" w:eastAsia="es-ES"/>
        </w:rPr>
      </w:pPr>
      <w:r w:rsidRPr="005C10E0">
        <w:rPr>
          <w:rFonts w:ascii="Arial Narrow" w:eastAsia="Times New Roman" w:hAnsi="Arial Narrow" w:cs="Arial"/>
          <w:b/>
          <w:sz w:val="24"/>
          <w:szCs w:val="24"/>
          <w:u w:val="single"/>
          <w:lang w:val="es-ES_tradnl" w:eastAsia="es-ES"/>
        </w:rPr>
        <w:t>Licitación Restringida</w:t>
      </w:r>
      <w:r w:rsidRPr="005C10E0">
        <w:rPr>
          <w:rFonts w:ascii="Arial Narrow" w:eastAsia="Times New Roman" w:hAnsi="Arial Narrow" w:cs="Arial"/>
          <w:sz w:val="24"/>
          <w:szCs w:val="24"/>
          <w:lang w:val="es-ES_tradnl" w:eastAsia="es-ES"/>
        </w:rPr>
        <w:t xml:space="preserve">: Es la invitación a participar a un número limitado de Contratista que pueden atender el requerimiento, debido a la especialidad de las Obras a ejecutarse,  razón por la cual sólo puede obtenerse un número limitado de participantes, de los cuales se invitará un mínimo de </w:t>
      </w:r>
      <w:r w:rsidRPr="005C10E0">
        <w:rPr>
          <w:rFonts w:ascii="Arial Narrow" w:eastAsia="Times New Roman" w:hAnsi="Arial Narrow" w:cs="Arial"/>
          <w:b/>
          <w:sz w:val="24"/>
          <w:szCs w:val="24"/>
          <w:lang w:val="es-ES_tradnl" w:eastAsia="es-ES"/>
        </w:rPr>
        <w:t>cinco (5) Oferentes</w:t>
      </w:r>
      <w:r w:rsidRPr="005C10E0">
        <w:rPr>
          <w:rFonts w:ascii="Arial Narrow" w:eastAsia="Times New Roman" w:hAnsi="Arial Narrow" w:cs="Arial"/>
          <w:sz w:val="24"/>
          <w:szCs w:val="24"/>
          <w:lang w:val="es-ES_tradnl" w:eastAsia="es-ES"/>
        </w:rPr>
        <w:t xml:space="preserve"> cuando el registro sea mayor. No obstante ser una licitación restringida se hará de conocimiento público por los </w:t>
      </w:r>
      <w:r w:rsidRPr="005C10E0">
        <w:rPr>
          <w:rFonts w:ascii="Arial Narrow" w:eastAsia="Times New Roman" w:hAnsi="Arial Narrow" w:cs="Arial"/>
          <w:sz w:val="24"/>
          <w:szCs w:val="24"/>
          <w:lang w:val="es-ES" w:eastAsia="es-ES"/>
        </w:rPr>
        <w:t>medios previstos.</w:t>
      </w:r>
    </w:p>
    <w:p w:rsidR="00825817" w:rsidRPr="005C10E0" w:rsidRDefault="00825817" w:rsidP="00825817">
      <w:pPr>
        <w:suppressAutoHyphens/>
        <w:spacing w:after="0" w:line="240" w:lineRule="auto"/>
        <w:ind w:right="-16"/>
        <w:jc w:val="both"/>
        <w:rPr>
          <w:rFonts w:ascii="Arial Narrow" w:eastAsia="SimSun" w:hAnsi="Arial Narrow" w:cs="Arial"/>
          <w:sz w:val="24"/>
          <w:szCs w:val="24"/>
          <w:lang w:val="es-ES" w:eastAsia="es-ES"/>
        </w:rPr>
      </w:pPr>
    </w:p>
    <w:p w:rsidR="00825817" w:rsidRPr="005C10E0" w:rsidRDefault="00825817" w:rsidP="00825817">
      <w:pPr>
        <w:tabs>
          <w:tab w:val="left" w:pos="2166"/>
        </w:tabs>
        <w:spacing w:after="0" w:line="240" w:lineRule="auto"/>
        <w:jc w:val="both"/>
        <w:rPr>
          <w:rFonts w:ascii="Arial Narrow" w:eastAsia="Times New Roman" w:hAnsi="Arial Narrow" w:cs="Arial"/>
          <w:bCs/>
          <w:sz w:val="24"/>
          <w:szCs w:val="24"/>
          <w:lang w:eastAsia="es-ES"/>
        </w:rPr>
      </w:pPr>
      <w:r w:rsidRPr="005C10E0">
        <w:rPr>
          <w:rFonts w:ascii="Arial Narrow" w:eastAsia="Times New Roman" w:hAnsi="Arial Narrow" w:cs="Arial"/>
          <w:b/>
          <w:sz w:val="24"/>
          <w:szCs w:val="24"/>
          <w:u w:val="single"/>
          <w:lang w:eastAsia="es-ES"/>
        </w:rPr>
        <w:t>Líder del Consorcio:</w:t>
      </w:r>
      <w:r w:rsidRPr="005C10E0">
        <w:rPr>
          <w:rFonts w:ascii="Arial Narrow" w:eastAsia="Times New Roman" w:hAnsi="Arial Narrow" w:cs="Arial"/>
          <w:bCs/>
          <w:sz w:val="24"/>
          <w:szCs w:val="24"/>
          <w:lang w:eastAsia="es-ES"/>
        </w:rPr>
        <w:t xml:space="preserve"> Persona natural o jurídica del Consorcio que ha sido designada como tal.</w:t>
      </w:r>
    </w:p>
    <w:p w:rsidR="00825817" w:rsidRPr="005C10E0" w:rsidRDefault="00825817" w:rsidP="00825817">
      <w:pPr>
        <w:tabs>
          <w:tab w:val="left" w:pos="2166"/>
        </w:tabs>
        <w:spacing w:after="0" w:line="240" w:lineRule="auto"/>
        <w:ind w:left="1440"/>
        <w:jc w:val="both"/>
        <w:rPr>
          <w:rFonts w:ascii="Arial Narrow" w:eastAsia="Times New Roman" w:hAnsi="Arial Narrow" w:cs="Arial"/>
          <w:bCs/>
          <w:sz w:val="24"/>
          <w:szCs w:val="24"/>
          <w:lang w:eastAsia="es-ES"/>
        </w:rPr>
      </w:pPr>
    </w:p>
    <w:p w:rsidR="00825817" w:rsidRPr="005C10E0" w:rsidRDefault="00825817" w:rsidP="00825817">
      <w:pPr>
        <w:spacing w:after="0" w:line="240" w:lineRule="auto"/>
        <w:jc w:val="both"/>
        <w:rPr>
          <w:rFonts w:ascii="Arial Narrow" w:eastAsia="Times New Roman" w:hAnsi="Arial Narrow" w:cs="Arial"/>
          <w:bCs/>
          <w:sz w:val="24"/>
          <w:szCs w:val="24"/>
          <w:lang w:val="es-ES" w:eastAsia="es-ES"/>
        </w:rPr>
      </w:pPr>
      <w:r w:rsidRPr="005C10E0">
        <w:rPr>
          <w:rFonts w:ascii="Arial Narrow" w:eastAsia="Times New Roman" w:hAnsi="Arial Narrow" w:cs="Arial"/>
          <w:b/>
          <w:bCs/>
          <w:sz w:val="24"/>
          <w:szCs w:val="24"/>
          <w:u w:val="single"/>
          <w:lang w:val="es-ES" w:eastAsia="es-ES"/>
        </w:rPr>
        <w:t>Máxima Autoridad Ejecutiva</w:t>
      </w:r>
      <w:r w:rsidRPr="005C10E0">
        <w:rPr>
          <w:rFonts w:ascii="Arial Narrow" w:eastAsia="Times New Roman" w:hAnsi="Arial Narrow" w:cs="Arial"/>
          <w:bCs/>
          <w:sz w:val="24"/>
          <w:szCs w:val="24"/>
          <w:lang w:val="es-ES" w:eastAsia="es-ES"/>
        </w:rPr>
        <w:t>: El titular o el representante legal de la Entidad Contratante o quien tenga la autorización para celebrar Contrato.</w:t>
      </w:r>
    </w:p>
    <w:p w:rsidR="00825817" w:rsidRPr="005C10E0" w:rsidRDefault="00825817" w:rsidP="00825817">
      <w:pPr>
        <w:spacing w:after="0" w:line="240" w:lineRule="auto"/>
        <w:jc w:val="both"/>
        <w:rPr>
          <w:rFonts w:ascii="Arial Narrow" w:eastAsia="Times New Roman" w:hAnsi="Arial Narrow" w:cs="Arial"/>
          <w:bCs/>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b/>
          <w:bCs/>
          <w:color w:val="FF6600"/>
          <w:sz w:val="24"/>
          <w:szCs w:val="24"/>
          <w:lang w:eastAsia="es-ES"/>
        </w:rPr>
      </w:pPr>
      <w:r w:rsidRPr="005C10E0">
        <w:rPr>
          <w:rFonts w:ascii="Arial Narrow" w:eastAsia="Times New Roman" w:hAnsi="Arial Narrow" w:cs="Arial"/>
          <w:b/>
          <w:color w:val="000000"/>
          <w:sz w:val="24"/>
          <w:szCs w:val="24"/>
          <w:u w:val="single"/>
          <w:lang w:eastAsia="es-ES"/>
        </w:rPr>
        <w:t>Notificación de la Adjudicación</w:t>
      </w:r>
      <w:r w:rsidRPr="005C10E0">
        <w:rPr>
          <w:rFonts w:ascii="Arial Narrow" w:eastAsia="Times New Roman" w:hAnsi="Arial Narrow" w:cs="Arial"/>
          <w:color w:val="000000"/>
          <w:sz w:val="24"/>
          <w:szCs w:val="24"/>
          <w:lang w:eastAsia="es-ES"/>
        </w:rPr>
        <w:t>: Notificación escrita al Adjudicatario y a los demás participantes sobre los resultados finales del Procedimiento de Licitación, dentro de un plazo de cinco (05)  días hábiles contados a partir del Acto de  Adjudicación.</w:t>
      </w:r>
    </w:p>
    <w:p w:rsidR="00825817" w:rsidRPr="005C10E0" w:rsidRDefault="00825817" w:rsidP="00825817">
      <w:pPr>
        <w:spacing w:after="0" w:line="240" w:lineRule="auto"/>
        <w:jc w:val="both"/>
        <w:rPr>
          <w:rFonts w:ascii="Arial Narrow" w:eastAsia="Times New Roman" w:hAnsi="Arial Narrow" w:cs="Arial"/>
          <w:b/>
          <w:bCs/>
          <w:color w:val="FF6600"/>
          <w:sz w:val="24"/>
          <w:szCs w:val="24"/>
          <w:lang w:eastAsia="es-ES"/>
        </w:rPr>
      </w:pPr>
    </w:p>
    <w:p w:rsidR="00825817" w:rsidRPr="005C10E0" w:rsidRDefault="00825817" w:rsidP="00825817">
      <w:pPr>
        <w:spacing w:after="0" w:line="240" w:lineRule="auto"/>
        <w:jc w:val="both"/>
        <w:rPr>
          <w:rFonts w:ascii="Arial Narrow" w:eastAsia="Times New Roman" w:hAnsi="Arial Narrow" w:cs="Arial"/>
          <w:color w:val="000000"/>
          <w:sz w:val="24"/>
          <w:szCs w:val="24"/>
          <w:lang w:eastAsia="es-ES"/>
        </w:rPr>
      </w:pPr>
      <w:r w:rsidRPr="005C10E0">
        <w:rPr>
          <w:rFonts w:ascii="Arial Narrow" w:eastAsia="Times New Roman" w:hAnsi="Arial Narrow" w:cs="Arial"/>
          <w:b/>
          <w:color w:val="000000"/>
          <w:sz w:val="24"/>
          <w:szCs w:val="24"/>
          <w:u w:val="single"/>
          <w:lang w:eastAsia="es-ES"/>
        </w:rPr>
        <w:t>Oferta Económica</w:t>
      </w:r>
      <w:r w:rsidRPr="005C10E0">
        <w:rPr>
          <w:rFonts w:ascii="Arial Narrow" w:eastAsia="Times New Roman" w:hAnsi="Arial Narrow" w:cs="Arial"/>
          <w:color w:val="000000"/>
          <w:sz w:val="24"/>
          <w:szCs w:val="24"/>
          <w:lang w:eastAsia="es-ES"/>
        </w:rPr>
        <w:t>: Precio fijado por el Oferente en su Propuesta.</w:t>
      </w:r>
    </w:p>
    <w:p w:rsidR="00825817" w:rsidRPr="005C10E0" w:rsidRDefault="00825817" w:rsidP="00825817">
      <w:pPr>
        <w:spacing w:after="0" w:line="240" w:lineRule="auto"/>
        <w:jc w:val="both"/>
        <w:rPr>
          <w:rFonts w:ascii="Arial Narrow" w:eastAsia="Times New Roman" w:hAnsi="Arial Narrow" w:cs="Arial"/>
          <w:color w:val="000000"/>
          <w:sz w:val="24"/>
          <w:szCs w:val="24"/>
          <w:lang w:eastAsia="es-ES"/>
        </w:rPr>
      </w:pPr>
    </w:p>
    <w:p w:rsidR="00825817" w:rsidRPr="000A16F1" w:rsidRDefault="00825817" w:rsidP="00825817">
      <w:pPr>
        <w:spacing w:after="0" w:line="240" w:lineRule="auto"/>
        <w:jc w:val="both"/>
        <w:rPr>
          <w:rFonts w:ascii="Arial Narrow" w:eastAsia="Times New Roman" w:hAnsi="Arial Narrow" w:cs="Arial"/>
          <w:b/>
          <w:bCs/>
          <w:sz w:val="24"/>
          <w:szCs w:val="24"/>
          <w:lang w:val="es-ES" w:eastAsia="es-ES"/>
        </w:rPr>
      </w:pPr>
      <w:r w:rsidRPr="005C10E0">
        <w:rPr>
          <w:rFonts w:ascii="Arial Narrow" w:eastAsia="Times New Roman" w:hAnsi="Arial Narrow" w:cs="Arial"/>
          <w:b/>
          <w:sz w:val="24"/>
          <w:szCs w:val="24"/>
          <w:u w:val="single"/>
          <w:lang w:eastAsia="es-ES"/>
        </w:rPr>
        <w:t>Oferta Técnica</w:t>
      </w:r>
      <w:r w:rsidRPr="005C10E0">
        <w:rPr>
          <w:rFonts w:ascii="Arial Narrow" w:eastAsia="Times New Roman" w:hAnsi="Arial Narrow" w:cs="Arial"/>
          <w:sz w:val="24"/>
          <w:szCs w:val="24"/>
          <w:lang w:eastAsia="es-ES"/>
        </w:rPr>
        <w:t xml:space="preserve">: </w:t>
      </w:r>
      <w:r w:rsidRPr="005C10E0">
        <w:rPr>
          <w:rFonts w:ascii="Arial Narrow" w:eastAsia="Times New Roman" w:hAnsi="Arial Narrow" w:cs="Arial"/>
          <w:color w:val="000000"/>
          <w:sz w:val="24"/>
          <w:szCs w:val="24"/>
          <w:lang w:eastAsia="es-ES"/>
        </w:rPr>
        <w:t>Especificaciones d</w:t>
      </w:r>
      <w:r>
        <w:rPr>
          <w:rFonts w:ascii="Arial Narrow" w:eastAsia="Times New Roman" w:hAnsi="Arial Narrow" w:cs="Arial"/>
          <w:color w:val="000000"/>
          <w:sz w:val="24"/>
          <w:szCs w:val="24"/>
          <w:lang w:eastAsia="es-ES"/>
        </w:rPr>
        <w:t>e carácter técnico-legal del Servicio</w:t>
      </w:r>
      <w:r w:rsidRPr="005C10E0">
        <w:rPr>
          <w:rFonts w:ascii="Arial Narrow" w:eastAsia="Times New Roman" w:hAnsi="Arial Narrow" w:cs="Arial"/>
          <w:color w:val="000000"/>
          <w:sz w:val="24"/>
          <w:szCs w:val="24"/>
          <w:lang w:eastAsia="es-ES"/>
        </w:rPr>
        <w:t xml:space="preserve"> a ser ejecutad</w:t>
      </w:r>
      <w:r>
        <w:rPr>
          <w:rFonts w:ascii="Arial Narrow" w:eastAsia="Times New Roman" w:hAnsi="Arial Narrow" w:cs="Arial"/>
          <w:color w:val="000000"/>
          <w:sz w:val="24"/>
          <w:szCs w:val="24"/>
          <w:lang w:eastAsia="es-ES"/>
        </w:rPr>
        <w:t>o</w:t>
      </w:r>
      <w:r w:rsidRPr="005C10E0">
        <w:rPr>
          <w:rFonts w:ascii="Arial Narrow" w:eastAsia="Times New Roman" w:hAnsi="Arial Narrow" w:cs="Arial"/>
          <w:color w:val="000000"/>
          <w:sz w:val="24"/>
          <w:szCs w:val="24"/>
          <w:lang w:eastAsia="es-ES"/>
        </w:rPr>
        <w:t>s.</w:t>
      </w:r>
      <w:r>
        <w:rPr>
          <w:rFonts w:ascii="Arial Narrow" w:eastAsia="Times New Roman" w:hAnsi="Arial Narrow" w:cs="Arial"/>
          <w:b/>
          <w:bCs/>
          <w:sz w:val="24"/>
          <w:szCs w:val="24"/>
          <w:lang w:val="es-ES" w:eastAsia="es-ES"/>
        </w:rPr>
        <w:t xml:space="preserve"> </w:t>
      </w:r>
      <w:r w:rsidRPr="005C10E0">
        <w:rPr>
          <w:rFonts w:ascii="Arial Narrow" w:eastAsia="Times New Roman" w:hAnsi="Arial Narrow" w:cs="Arial"/>
          <w:sz w:val="24"/>
          <w:szCs w:val="24"/>
          <w:lang w:eastAsia="es-ES"/>
        </w:rPr>
        <w:t>Adjudicado.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r w:rsidRPr="005C10E0">
        <w:rPr>
          <w:rFonts w:ascii="Arial Narrow" w:eastAsia="Times New Roman" w:hAnsi="Arial Narrow" w:cs="Arial"/>
          <w:b/>
          <w:bCs/>
          <w:sz w:val="24"/>
          <w:szCs w:val="24"/>
          <w:u w:val="single"/>
          <w:lang w:val="es-ES" w:eastAsia="es-ES"/>
        </w:rPr>
        <w:t>Oferente/Proponente</w:t>
      </w:r>
      <w:r w:rsidRPr="005C10E0">
        <w:rPr>
          <w:rFonts w:ascii="Arial Narrow" w:eastAsia="Times New Roman" w:hAnsi="Arial Narrow" w:cs="Arial"/>
          <w:b/>
          <w:bCs/>
          <w:sz w:val="24"/>
          <w:szCs w:val="24"/>
          <w:lang w:val="es-ES" w:eastAsia="es-ES"/>
        </w:rPr>
        <w:t>:</w:t>
      </w:r>
      <w:r w:rsidRPr="005C10E0">
        <w:rPr>
          <w:rFonts w:ascii="Arial Narrow" w:eastAsia="Times New Roman" w:hAnsi="Arial Narrow" w:cs="Arial"/>
          <w:sz w:val="24"/>
          <w:szCs w:val="24"/>
          <w:lang w:val="es-ES" w:eastAsia="es-ES"/>
        </w:rPr>
        <w:t xml:space="preserve"> Persona natural o jurídica legalmente capacitada para participar en el proceso de Licitación.</w:t>
      </w:r>
    </w:p>
    <w:p w:rsidR="00825817" w:rsidRPr="005C10E0" w:rsidRDefault="00825817" w:rsidP="00825817">
      <w:pPr>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Oferente/Proponente Habilitado</w:t>
      </w:r>
      <w:r w:rsidRPr="005C10E0">
        <w:rPr>
          <w:rFonts w:ascii="Arial Narrow" w:eastAsia="Times New Roman" w:hAnsi="Arial Narrow" w:cs="Arial"/>
          <w:sz w:val="24"/>
          <w:szCs w:val="24"/>
          <w:lang w:eastAsia="es-ES"/>
        </w:rPr>
        <w:t>: Aquel que participa en el proceso de Licitación y resulta Conforme en la fase de Evaluación Técnica del Proceso.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Planos Detallados</w:t>
      </w:r>
      <w:r w:rsidRPr="005C10E0">
        <w:rPr>
          <w:rFonts w:ascii="Arial Narrow" w:eastAsia="Times New Roman" w:hAnsi="Arial Narrow" w:cs="Arial"/>
          <w:b/>
          <w:sz w:val="24"/>
          <w:szCs w:val="24"/>
          <w:lang w:eastAsia="es-ES"/>
        </w:rPr>
        <w:t>:</w:t>
      </w:r>
      <w:r w:rsidRPr="005C10E0">
        <w:rPr>
          <w:rFonts w:ascii="Arial Narrow" w:eastAsia="Times New Roman" w:hAnsi="Arial Narrow" w:cs="Arial"/>
          <w:sz w:val="24"/>
          <w:szCs w:val="24"/>
          <w:lang w:eastAsia="es-ES"/>
        </w:rPr>
        <w:t xml:space="preserve"> Los planos proporcionados por la Entidad Contratante al Contratista.</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u w:val="single"/>
          <w:lang w:eastAsia="es-ES"/>
        </w:rPr>
        <w:t>Peritos</w:t>
      </w:r>
      <w:r w:rsidRPr="005C10E0">
        <w:rPr>
          <w:rFonts w:ascii="Arial Narrow" w:eastAsia="Times New Roman" w:hAnsi="Arial Narrow" w:cs="Arial"/>
          <w:sz w:val="24"/>
          <w:szCs w:val="24"/>
          <w:lang w:eastAsia="es-ES"/>
        </w:rPr>
        <w:t>: Funcionarios expertos en la materia del proceso llevado a cabo, de la Entidad Contratante, de otra entidad pública o contratados para el efecto y que colaborarán asesorando, analizando y evaluando propuestas, elaborando los informes que contengan los resultados y sirvan de sustento para las decisiones que deba adoptar el Co</w:t>
      </w:r>
      <w:r w:rsidRPr="00D122EA">
        <w:rPr>
          <w:rFonts w:ascii="Arial Narrow" w:eastAsia="Times New Roman" w:hAnsi="Arial Narrow" w:cs="Arial"/>
          <w:sz w:val="24"/>
          <w:szCs w:val="24"/>
          <w:lang w:eastAsia="es-ES"/>
        </w:rPr>
        <w:t>mité de Compras y contrataciones Municipal.</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Prácticas de Colusión</w:t>
      </w:r>
      <w:r w:rsidRPr="005C10E0">
        <w:rPr>
          <w:rFonts w:ascii="Arial Narrow" w:eastAsia="Times New Roman" w:hAnsi="Arial Narrow" w:cs="Arial"/>
          <w:sz w:val="24"/>
          <w:szCs w:val="24"/>
          <w:lang w:eastAsia="es-ES"/>
        </w:rPr>
        <w:t>: Es un acuerdo entre dos o más partes, diseñado para obtener un propósito impropio, incluyendo el influenciar inapropiadamente la actuación de  otra parte.</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Prácticas Coercitivas</w:t>
      </w:r>
      <w:r w:rsidRPr="005C10E0">
        <w:rPr>
          <w:rFonts w:ascii="Arial Narrow" w:eastAsia="Times New Roman" w:hAnsi="Arial Narrow" w:cs="Arial"/>
          <w:sz w:val="24"/>
          <w:szCs w:val="24"/>
          <w:lang w:eastAsia="es-ES"/>
        </w:rPr>
        <w:t>: Es dañar  o perjudicar, o amenazar con dañar o perjudicar directa o indirectamente a cualquier parte, o a sus propiedades para influenciar inapropiadamente la actuación de una parte.</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Prácticas Obstructivas</w:t>
      </w:r>
      <w:r w:rsidRPr="005C10E0">
        <w:rPr>
          <w:rFonts w:ascii="Arial Narrow" w:eastAsia="Times New Roman" w:hAnsi="Arial Narrow" w:cs="Arial"/>
          <w:sz w:val="24"/>
          <w:szCs w:val="24"/>
          <w:lang w:eastAsia="es-ES"/>
        </w:rPr>
        <w:t xml:space="preserve">: Es destruir, falsificar, alterar u ocultar en forma deliberada pruebas importantes respecto de su participación en un proceso de compra o incidir en la investigación o formular declaraciones farsas a los investigadores con la intensión de impedir sustancialmente una investigación de la Entidad Contratante referente a acusaciones sobre prácticas corruptas, fraudulentas, coercitivas, o colusorias y/o amenazar, acosar o intimidar a una parte con el propósito de impedir que dicha parte revele lo que sabe </w:t>
      </w:r>
      <w:r w:rsidRPr="005C10E0">
        <w:rPr>
          <w:rFonts w:ascii="Arial Narrow" w:eastAsia="Times New Roman" w:hAnsi="Arial Narrow" w:cs="Arial"/>
          <w:sz w:val="24"/>
          <w:szCs w:val="24"/>
          <w:lang w:eastAsia="es-ES"/>
        </w:rPr>
        <w:lastRenderedPageBreak/>
        <w:t>acerca de asuntos pertinentes a la investigación, o que lleve adelante la investigación, o la ejecución de un contrato.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u w:val="single"/>
          <w:lang w:eastAsia="es-ES"/>
        </w:rPr>
        <w:t>Pliego de Condiciones Específicas:</w:t>
      </w:r>
      <w:r w:rsidRPr="005C10E0">
        <w:rPr>
          <w:rFonts w:ascii="Arial Narrow" w:eastAsia="Times New Roman" w:hAnsi="Arial Narrow" w:cs="Arial"/>
          <w:sz w:val="24"/>
          <w:szCs w:val="24"/>
          <w:lang w:eastAsia="es-ES"/>
        </w:rPr>
        <w:t xml:space="preserve"> Documento que contiene todas las condiciones por las que habrán de regirse las partes en la presente Licitación.</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u w:val="single"/>
          <w:lang w:eastAsia="es-ES"/>
        </w:rPr>
        <w:t>Representante Legal:</w:t>
      </w:r>
      <w:r w:rsidRPr="005C10E0">
        <w:rPr>
          <w:rFonts w:ascii="Arial Narrow" w:eastAsia="Times New Roman" w:hAnsi="Arial Narrow" w:cs="Arial"/>
          <w:sz w:val="24"/>
          <w:szCs w:val="24"/>
          <w:lang w:eastAsia="es-ES"/>
        </w:rPr>
        <w:t xml:space="preserve"> Persona física o natural acreditada como tal por el Oferente/ Proponente.</w:t>
      </w:r>
    </w:p>
    <w:p w:rsidR="00825817" w:rsidRPr="00D122EA"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b/>
          <w:sz w:val="24"/>
          <w:szCs w:val="24"/>
          <w:u w:val="single"/>
          <w:lang w:eastAsia="es-ES"/>
        </w:rPr>
        <w:t>Resolución de la Adjudicación</w:t>
      </w:r>
      <w:r w:rsidRPr="00D122EA">
        <w:rPr>
          <w:rFonts w:ascii="Arial Narrow" w:eastAsia="Times New Roman" w:hAnsi="Arial Narrow" w:cs="Arial"/>
          <w:sz w:val="24"/>
          <w:szCs w:val="24"/>
          <w:lang w:eastAsia="es-ES"/>
        </w:rPr>
        <w:t>:</w:t>
      </w:r>
      <w:r>
        <w:rPr>
          <w:rFonts w:ascii="Arial Narrow" w:eastAsia="Times New Roman" w:hAnsi="Arial Narrow" w:cs="Arial"/>
          <w:sz w:val="24"/>
          <w:szCs w:val="24"/>
          <w:lang w:eastAsia="es-ES"/>
        </w:rPr>
        <w:t xml:space="preserve"> </w:t>
      </w:r>
      <w:r w:rsidRPr="00D122EA">
        <w:rPr>
          <w:rFonts w:ascii="Arial Narrow" w:eastAsia="Times New Roman" w:hAnsi="Arial Narrow" w:cs="Arial"/>
          <w:sz w:val="24"/>
          <w:szCs w:val="24"/>
          <w:lang w:eastAsia="es-ES"/>
        </w:rPr>
        <w:t xml:space="preserve">Acto Administrativo mediante el cual el Comité de </w:t>
      </w:r>
      <w:r w:rsidRPr="00D122EA">
        <w:rPr>
          <w:rFonts w:ascii="Arial Narrow" w:eastAsia="Times New Roman" w:hAnsi="Arial Narrow" w:cs="Arial"/>
          <w:kern w:val="28"/>
          <w:sz w:val="24"/>
          <w:szCs w:val="20"/>
          <w:lang w:eastAsia="en-US"/>
        </w:rPr>
        <w:t>Comparación de precios</w:t>
      </w:r>
      <w:r>
        <w:rPr>
          <w:rFonts w:ascii="Arial Narrow" w:eastAsia="Times New Roman" w:hAnsi="Arial Narrow" w:cs="Arial"/>
          <w:kern w:val="28"/>
          <w:sz w:val="24"/>
          <w:szCs w:val="20"/>
          <w:lang w:eastAsia="en-US"/>
        </w:rPr>
        <w:t xml:space="preserve"> </w:t>
      </w:r>
      <w:r w:rsidRPr="00D122EA">
        <w:rPr>
          <w:rFonts w:ascii="Arial Narrow" w:eastAsia="Times New Roman" w:hAnsi="Arial Narrow" w:cs="Arial"/>
          <w:sz w:val="24"/>
          <w:szCs w:val="24"/>
          <w:lang w:eastAsia="es-ES"/>
        </w:rPr>
        <w:t>Compras y contrataciones Municipal  procede a la  Adj</w:t>
      </w:r>
      <w:r w:rsidRPr="005C10E0">
        <w:rPr>
          <w:rFonts w:ascii="Arial Narrow" w:eastAsia="Times New Roman" w:hAnsi="Arial Narrow" w:cs="Arial"/>
          <w:color w:val="000000"/>
          <w:sz w:val="24"/>
          <w:szCs w:val="24"/>
          <w:lang w:eastAsia="es-ES"/>
        </w:rPr>
        <w:t>udicación al/los oferente(s) del o los Contratos objeto del procedimiento de compra o contratación</w:t>
      </w:r>
    </w:p>
    <w:p w:rsidR="00825817" w:rsidRPr="005C10E0" w:rsidRDefault="00825817" w:rsidP="00825817">
      <w:pPr>
        <w:spacing w:after="0" w:line="240" w:lineRule="auto"/>
        <w:ind w:left="1440"/>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u w:val="single"/>
          <w:lang w:eastAsia="es-ES"/>
        </w:rPr>
        <w:t>Sobre:</w:t>
      </w:r>
      <w:r w:rsidRPr="005C10E0">
        <w:rPr>
          <w:rFonts w:ascii="Arial Narrow" w:eastAsia="Times New Roman" w:hAnsi="Arial Narrow" w:cs="Arial"/>
          <w:sz w:val="24"/>
          <w:szCs w:val="24"/>
          <w:lang w:eastAsia="es-ES"/>
        </w:rPr>
        <w:t xml:space="preserve"> Paquete que contiene las credenciales del Oferente/Proponente y las Propuestas Técnicas o Económicas.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u w:val="single"/>
          <w:lang w:eastAsia="es-ES"/>
        </w:rPr>
        <w:t>Supervisor</w:t>
      </w:r>
      <w:r w:rsidRPr="005C10E0">
        <w:rPr>
          <w:rFonts w:ascii="Arial Narrow" w:eastAsia="Times New Roman" w:hAnsi="Arial Narrow" w:cs="Arial"/>
          <w:sz w:val="24"/>
          <w:szCs w:val="24"/>
          <w:lang w:eastAsia="es-ES"/>
        </w:rPr>
        <w:t>: Persona natural o jurídica, competente, designada por el Contratista, responsable de dirigir o supervisar la ejecución de acuerdo con el diseño, planos, tiempo de ejecución, presupuestos y especificaciones técnicas y de construcción del Contrato de Obra y en quien el Contratista puede delegar derechos y/o poderes con arreglo al Contrato.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color w:val="000000"/>
          <w:sz w:val="24"/>
          <w:szCs w:val="24"/>
          <w:lang w:val="es-ES" w:eastAsia="es-ES"/>
        </w:rPr>
      </w:pPr>
      <w:bookmarkStart w:id="12" w:name="_Toc212535907"/>
      <w:bookmarkStart w:id="13" w:name="_Toc212602066"/>
      <w:bookmarkStart w:id="14" w:name="_Toc212620571"/>
      <w:r w:rsidRPr="005C10E0">
        <w:rPr>
          <w:rFonts w:ascii="Arial Narrow" w:eastAsia="Times New Roman" w:hAnsi="Arial Narrow" w:cs="Arial"/>
          <w:b/>
          <w:color w:val="000000"/>
          <w:sz w:val="24"/>
          <w:szCs w:val="24"/>
          <w:u w:val="single"/>
          <w:lang w:val="es-ES" w:eastAsia="es-ES"/>
        </w:rPr>
        <w:t>Unidad Operativa de Compras y Contrataciones (UOCC)</w:t>
      </w:r>
      <w:r w:rsidRPr="005C10E0">
        <w:rPr>
          <w:rFonts w:ascii="Arial Narrow" w:eastAsia="Times New Roman" w:hAnsi="Arial Narrow" w:cs="Arial"/>
          <w:b/>
          <w:color w:val="000000"/>
          <w:sz w:val="24"/>
          <w:szCs w:val="24"/>
          <w:lang w:val="es-ES" w:eastAsia="es-ES"/>
        </w:rPr>
        <w:t xml:space="preserve">: </w:t>
      </w:r>
      <w:r w:rsidRPr="005C10E0">
        <w:rPr>
          <w:rFonts w:ascii="Arial Narrow" w:eastAsia="Times New Roman" w:hAnsi="Arial Narrow" w:cs="Arial"/>
          <w:color w:val="000000"/>
          <w:sz w:val="24"/>
          <w:szCs w:val="24"/>
          <w:lang w:val="es-ES" w:eastAsia="es-ES"/>
        </w:rPr>
        <w:t>Unidad encargada de la parte operativa de los procedimientos de Compras y Contrataciones.</w:t>
      </w:r>
    </w:p>
    <w:p w:rsidR="00825817" w:rsidRPr="005C10E0" w:rsidRDefault="00825817" w:rsidP="00825817">
      <w:pPr>
        <w:spacing w:after="0" w:line="240" w:lineRule="auto"/>
        <w:jc w:val="both"/>
        <w:rPr>
          <w:rFonts w:ascii="Arial Narrow" w:eastAsia="Times New Roman" w:hAnsi="Arial Narrow" w:cs="Arial"/>
          <w:color w:val="000000"/>
          <w:sz w:val="24"/>
          <w:szCs w:val="24"/>
          <w:lang w:val="es-ES" w:eastAsia="es-ES"/>
        </w:rPr>
      </w:pPr>
    </w:p>
    <w:p w:rsidR="00825817" w:rsidRPr="004726F9" w:rsidRDefault="00825817" w:rsidP="00825817">
      <w:pPr>
        <w:autoSpaceDE w:val="0"/>
        <w:autoSpaceDN w:val="0"/>
        <w:spacing w:after="0" w:line="240" w:lineRule="auto"/>
        <w:jc w:val="both"/>
        <w:rPr>
          <w:rFonts w:ascii="Arial Narrow" w:eastAsia="Times New Roman" w:hAnsi="Arial Narrow" w:cs="Arial"/>
          <w:b/>
          <w:iCs/>
          <w:color w:val="990000"/>
          <w:sz w:val="24"/>
          <w:szCs w:val="24"/>
          <w:lang w:eastAsia="es-ES"/>
        </w:rPr>
      </w:pPr>
      <w:bookmarkStart w:id="15" w:name="_Toc328870362"/>
      <w:bookmarkStart w:id="16" w:name="_Toc328954196"/>
      <w:bookmarkEnd w:id="12"/>
      <w:bookmarkEnd w:id="13"/>
      <w:bookmarkEnd w:id="14"/>
      <w:r w:rsidRPr="00357057">
        <w:rPr>
          <w:rFonts w:ascii="Calibri" w:eastAsia="Calibri" w:hAnsi="Calibri"/>
          <w:bCs/>
        </w:rPr>
        <w:t>CAPACIDAD DE LOS PROPONENTE</w:t>
      </w:r>
      <w:r>
        <w:rPr>
          <w:rFonts w:ascii="Calibri" w:eastAsia="Calibri" w:hAnsi="Calibri"/>
          <w:bCs/>
        </w:rPr>
        <w:t>S</w:t>
      </w:r>
      <w:bookmarkEnd w:id="15"/>
      <w:bookmarkEnd w:id="16"/>
    </w:p>
    <w:p w:rsidR="00825817" w:rsidRDefault="00825817" w:rsidP="00825817">
      <w:pPr>
        <w:pStyle w:val="Prrafodelista"/>
        <w:ind w:left="0"/>
        <w:jc w:val="both"/>
      </w:pPr>
    </w:p>
    <w:p w:rsidR="00825817" w:rsidRDefault="00825817" w:rsidP="00825817">
      <w:pPr>
        <w:pStyle w:val="Prrafodelista"/>
        <w:numPr>
          <w:ilvl w:val="1"/>
          <w:numId w:val="25"/>
        </w:numPr>
        <w:spacing w:after="200" w:line="276" w:lineRule="auto"/>
        <w:contextualSpacing/>
        <w:jc w:val="both"/>
        <w:rPr>
          <w:b/>
        </w:rPr>
      </w:pPr>
      <w:r w:rsidRPr="004562C1">
        <w:rPr>
          <w:b/>
        </w:rPr>
        <w:t>Calificaciones del proponente</w:t>
      </w:r>
    </w:p>
    <w:p w:rsidR="00825817" w:rsidRPr="003D0979" w:rsidRDefault="00825817" w:rsidP="00825817">
      <w:pPr>
        <w:jc w:val="both"/>
      </w:pPr>
      <w:r w:rsidRPr="003D0979">
        <w:t>El proponente deberá ser una persona jurídica, nacional que reúna las calificaciones siguientes:</w:t>
      </w:r>
    </w:p>
    <w:p w:rsidR="00825817" w:rsidRPr="003D0979" w:rsidRDefault="00825817" w:rsidP="00825817">
      <w:pPr>
        <w:pStyle w:val="Prrafodelista"/>
        <w:numPr>
          <w:ilvl w:val="0"/>
          <w:numId w:val="26"/>
        </w:numPr>
        <w:spacing w:after="200" w:line="276" w:lineRule="auto"/>
        <w:ind w:left="284" w:hanging="284"/>
        <w:contextualSpacing/>
        <w:jc w:val="both"/>
      </w:pPr>
      <w:r w:rsidRPr="003D0979">
        <w:rPr>
          <w:b/>
        </w:rPr>
        <w:t>Experiencia General</w:t>
      </w:r>
      <w:r w:rsidRPr="003D0979">
        <w:t xml:space="preserve">. El solicitante deberá cumplir los siguientes requisitos mínimos: </w:t>
      </w:r>
    </w:p>
    <w:p w:rsidR="00825817" w:rsidRPr="000A16F1" w:rsidRDefault="00825817" w:rsidP="00825817">
      <w:pPr>
        <w:pStyle w:val="Prrafodelista"/>
      </w:pPr>
    </w:p>
    <w:p w:rsidR="00825817" w:rsidRPr="000A16F1" w:rsidRDefault="00825817" w:rsidP="00825817">
      <w:pPr>
        <w:pStyle w:val="Prrafodelista"/>
        <w:spacing w:after="200" w:line="276" w:lineRule="auto"/>
        <w:ind w:left="284"/>
        <w:contextualSpacing/>
        <w:jc w:val="both"/>
      </w:pPr>
    </w:p>
    <w:p w:rsidR="00825817" w:rsidRPr="000A16F1" w:rsidRDefault="00825817" w:rsidP="00825817">
      <w:pPr>
        <w:pStyle w:val="Prrafodelista"/>
        <w:numPr>
          <w:ilvl w:val="0"/>
          <w:numId w:val="26"/>
        </w:numPr>
        <w:spacing w:after="200" w:line="276" w:lineRule="auto"/>
        <w:ind w:left="284" w:hanging="284"/>
        <w:contextualSpacing/>
        <w:jc w:val="both"/>
      </w:pPr>
      <w:r w:rsidRPr="000A16F1">
        <w:t>Los proponentes deben estar debidamente inscritos en el Registro Nacional de Proveedores del Estado (RNP). Una constancia del registro deberá anexarse a la oferta.</w:t>
      </w:r>
    </w:p>
    <w:p w:rsidR="00825817" w:rsidRPr="000A16F1" w:rsidRDefault="00825817" w:rsidP="00825817">
      <w:pPr>
        <w:pStyle w:val="Prrafodelista"/>
        <w:spacing w:after="200" w:line="276" w:lineRule="auto"/>
        <w:ind w:left="284"/>
        <w:contextualSpacing/>
        <w:jc w:val="both"/>
      </w:pPr>
      <w:r w:rsidRPr="000A16F1">
        <w:t xml:space="preserve"> </w:t>
      </w:r>
    </w:p>
    <w:p w:rsidR="00825817" w:rsidRPr="000A16F1" w:rsidRDefault="00825817" w:rsidP="00825817">
      <w:pPr>
        <w:pStyle w:val="Prrafodelista"/>
        <w:numPr>
          <w:ilvl w:val="0"/>
          <w:numId w:val="26"/>
        </w:numPr>
        <w:spacing w:after="200" w:line="276" w:lineRule="auto"/>
        <w:ind w:left="284" w:hanging="284"/>
        <w:contextualSpacing/>
        <w:jc w:val="both"/>
      </w:pPr>
      <w:r w:rsidRPr="000A16F1">
        <w:t>Los proponentes deben estar al día en sus obligaciones fiscales y de seguridad social. Certificación de estar al día en el pago de los Compromisos fiscales (DGII) y de Seguridad Social (TSS) deberá anexarse a la oferta.</w:t>
      </w:r>
    </w:p>
    <w:p w:rsidR="00825817" w:rsidRPr="000A16F1" w:rsidRDefault="00825817" w:rsidP="00825817">
      <w:pPr>
        <w:pStyle w:val="Prrafodelista"/>
        <w:ind w:left="284"/>
        <w:jc w:val="both"/>
      </w:pPr>
    </w:p>
    <w:p w:rsidR="00825817" w:rsidRDefault="00825817" w:rsidP="00825817">
      <w:pPr>
        <w:pStyle w:val="Prrafodelista"/>
        <w:numPr>
          <w:ilvl w:val="1"/>
          <w:numId w:val="25"/>
        </w:numPr>
        <w:spacing w:after="200" w:line="276" w:lineRule="auto"/>
        <w:contextualSpacing/>
        <w:jc w:val="both"/>
        <w:rPr>
          <w:b/>
        </w:rPr>
      </w:pPr>
      <w:r w:rsidRPr="000F5352">
        <w:rPr>
          <w:b/>
        </w:rPr>
        <w:t>Asociaciones en Participación o Grupo de Firmas</w:t>
      </w:r>
    </w:p>
    <w:p w:rsidR="00825817" w:rsidRDefault="00825817" w:rsidP="00825817">
      <w:pPr>
        <w:pStyle w:val="Prrafodelista"/>
        <w:ind w:left="360"/>
        <w:jc w:val="both"/>
        <w:rPr>
          <w:b/>
        </w:rPr>
      </w:pPr>
    </w:p>
    <w:p w:rsidR="00825817" w:rsidRPr="00233E89" w:rsidRDefault="00825817" w:rsidP="00825817">
      <w:pPr>
        <w:pStyle w:val="Prrafodelista"/>
        <w:numPr>
          <w:ilvl w:val="0"/>
          <w:numId w:val="27"/>
        </w:numPr>
        <w:spacing w:after="200" w:line="276" w:lineRule="auto"/>
        <w:contextualSpacing/>
        <w:jc w:val="both"/>
        <w:rPr>
          <w:b/>
          <w:vanish/>
        </w:rPr>
      </w:pPr>
    </w:p>
    <w:p w:rsidR="00825817" w:rsidRPr="00233E89" w:rsidRDefault="00825817" w:rsidP="00825817">
      <w:pPr>
        <w:pStyle w:val="Prrafodelista"/>
        <w:numPr>
          <w:ilvl w:val="0"/>
          <w:numId w:val="27"/>
        </w:numPr>
        <w:spacing w:after="200" w:line="276" w:lineRule="auto"/>
        <w:contextualSpacing/>
        <w:jc w:val="both"/>
        <w:rPr>
          <w:b/>
          <w:vanish/>
        </w:rPr>
      </w:pPr>
    </w:p>
    <w:p w:rsidR="00825817" w:rsidRPr="00233E89" w:rsidRDefault="00825817" w:rsidP="00825817">
      <w:pPr>
        <w:pStyle w:val="Prrafodelista"/>
        <w:numPr>
          <w:ilvl w:val="1"/>
          <w:numId w:val="27"/>
        </w:numPr>
        <w:spacing w:after="200" w:line="276" w:lineRule="auto"/>
        <w:contextualSpacing/>
        <w:jc w:val="both"/>
        <w:rPr>
          <w:b/>
          <w:vanish/>
        </w:rPr>
      </w:pPr>
    </w:p>
    <w:p w:rsidR="00825817" w:rsidRPr="00377048" w:rsidRDefault="00825817" w:rsidP="00825817">
      <w:pPr>
        <w:jc w:val="both"/>
      </w:pPr>
      <w:r>
        <w:t>3</w:t>
      </w:r>
      <w:r w:rsidRPr="00377048">
        <w:t>.2.1 Las Asociaciones en Participación o Grupos de firmas deberán cumplir los requisitos siguientes:</w:t>
      </w:r>
    </w:p>
    <w:p w:rsidR="00825817" w:rsidRPr="00377048" w:rsidRDefault="00825817" w:rsidP="00825817">
      <w:pPr>
        <w:jc w:val="both"/>
      </w:pPr>
      <w:r w:rsidRPr="00377048">
        <w:t xml:space="preserve">a) Requisitos mínimos para calificación: </w:t>
      </w:r>
    </w:p>
    <w:p w:rsidR="00825817" w:rsidRPr="00377048" w:rsidRDefault="00825817" w:rsidP="00825817">
      <w:pPr>
        <w:pStyle w:val="Prrafodelista"/>
        <w:numPr>
          <w:ilvl w:val="0"/>
          <w:numId w:val="28"/>
        </w:numPr>
        <w:spacing w:after="200" w:line="276" w:lineRule="auto"/>
        <w:contextualSpacing/>
        <w:jc w:val="both"/>
      </w:pPr>
      <w:r w:rsidRPr="00377048">
        <w:lastRenderedPageBreak/>
        <w:t>Carta de intención de formación e consorcio (debidamente legalízasela por notario público).</w:t>
      </w:r>
    </w:p>
    <w:p w:rsidR="00825817" w:rsidRPr="00377048" w:rsidRDefault="00825817" w:rsidP="00825817">
      <w:pPr>
        <w:pStyle w:val="Prrafodelista"/>
        <w:numPr>
          <w:ilvl w:val="0"/>
          <w:numId w:val="28"/>
        </w:numPr>
        <w:spacing w:after="200" w:line="276" w:lineRule="auto"/>
        <w:contextualSpacing/>
        <w:jc w:val="both"/>
      </w:pPr>
      <w:r w:rsidRPr="00377048">
        <w:t>El socio principal deberá cumplir por lo menos con el 50% de todos los requisitos que figuran en los párrafos 2.1.</w:t>
      </w:r>
    </w:p>
    <w:p w:rsidR="00825817" w:rsidRPr="00377048" w:rsidRDefault="00825817" w:rsidP="00825817">
      <w:pPr>
        <w:pStyle w:val="Prrafodelista"/>
        <w:numPr>
          <w:ilvl w:val="0"/>
          <w:numId w:val="28"/>
        </w:numPr>
        <w:spacing w:after="200" w:line="276" w:lineRule="auto"/>
        <w:contextualSpacing/>
        <w:jc w:val="both"/>
      </w:pPr>
      <w:r w:rsidRPr="00377048">
        <w:t>El o los demás socios deberán cumplir con la parte que co</w:t>
      </w:r>
      <w:r>
        <w:t>mpl</w:t>
      </w:r>
      <w:r w:rsidRPr="00377048">
        <w:t>ete los requisitos de calificación</w:t>
      </w:r>
      <w:r>
        <w:t xml:space="preserve"> que figuran en </w:t>
      </w:r>
      <w:r w:rsidRPr="00377048">
        <w:t>los párrafos 2.1.</w:t>
      </w:r>
    </w:p>
    <w:p w:rsidR="00825817" w:rsidRPr="00377048" w:rsidRDefault="00825817" w:rsidP="00825817">
      <w:pPr>
        <w:pStyle w:val="Prrafodelista"/>
        <w:numPr>
          <w:ilvl w:val="0"/>
          <w:numId w:val="28"/>
        </w:numPr>
        <w:spacing w:after="200" w:line="276" w:lineRule="auto"/>
        <w:contextualSpacing/>
        <w:jc w:val="both"/>
      </w:pPr>
      <w:r w:rsidRPr="00377048">
        <w:t xml:space="preserve">La asociación o Grupo deberá cumplir en forma colectiva los requisitos establecidos en los párrafos 2.2 y 2.3, para ello cual se sumaran las cifras correspondientes de cada uno de los socios a fin de obtener la capacidad total de la Asociación do Grupos. Cada uno de los socios deberá cumplir separadamente los requisitos establecidos en los párrafos 6, 7 y 8. </w:t>
      </w:r>
    </w:p>
    <w:p w:rsidR="00825817" w:rsidRPr="00377048" w:rsidRDefault="00825817" w:rsidP="00825817">
      <w:pPr>
        <w:pStyle w:val="Prrafodelista"/>
        <w:jc w:val="both"/>
      </w:pPr>
    </w:p>
    <w:p w:rsidR="00825817" w:rsidRDefault="00825817" w:rsidP="00825817">
      <w:pPr>
        <w:jc w:val="both"/>
      </w:pPr>
      <w:r w:rsidRPr="00377048">
        <w:t>b) Toda oferta deberá estar firmada de  modo que constituya una obligación legal para todos los socios, en forma colectiva y solidaria; asimismo, toda oferta se presentara acompañada de una copia del convenio de la Asociación o Grupo en que se establezca la responsabilidad colectiva y solidaria con respecto al contrato.</w:t>
      </w:r>
    </w:p>
    <w:p w:rsidR="00825817" w:rsidRDefault="00825817" w:rsidP="00825817">
      <w:pPr>
        <w:jc w:val="both"/>
      </w:pPr>
      <w:r>
        <w:t>3.2.2 La Precalificación de una Asociación o Grupo no precalifica necesariamente a ninguno de sus socios, ni individualmente ni como socios de alguna otra Asociación o Grupo.</w:t>
      </w:r>
    </w:p>
    <w:p w:rsidR="00825817" w:rsidRPr="005C10E0" w:rsidRDefault="00825817" w:rsidP="00825817">
      <w:pPr>
        <w:autoSpaceDE w:val="0"/>
        <w:autoSpaceDN w:val="0"/>
        <w:spacing w:after="0" w:line="240" w:lineRule="auto"/>
        <w:jc w:val="both"/>
        <w:rPr>
          <w:rFonts w:ascii="Arial Narrow" w:eastAsia="Times New Roman" w:hAnsi="Arial Narrow" w:cs="Arial"/>
          <w:b/>
          <w:color w:val="990000"/>
          <w:sz w:val="24"/>
          <w:szCs w:val="24"/>
        </w:rPr>
      </w:pPr>
      <w:r>
        <w:rPr>
          <w:b/>
        </w:rPr>
        <w:br w:type="page"/>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b/>
          <w:sz w:val="24"/>
          <w:szCs w:val="24"/>
          <w:lang w:eastAsia="es-ES"/>
        </w:rPr>
      </w:pPr>
      <w:r w:rsidRPr="005C10E0">
        <w:rPr>
          <w:rFonts w:ascii="Arial Narrow" w:eastAsia="Times New Roman" w:hAnsi="Arial Narrow" w:cs="Arial"/>
          <w:b/>
          <w:sz w:val="24"/>
          <w:szCs w:val="24"/>
          <w:lang w:eastAsia="es-ES"/>
        </w:rPr>
        <w:t>Para la interpretación del presente Pliego de Condiciones Específicas:</w:t>
      </w:r>
    </w:p>
    <w:p w:rsidR="00825817" w:rsidRPr="005C10E0" w:rsidRDefault="00825817" w:rsidP="00825817">
      <w:pPr>
        <w:spacing w:after="0" w:line="240" w:lineRule="auto"/>
        <w:ind w:left="1440"/>
        <w:jc w:val="both"/>
        <w:rPr>
          <w:rFonts w:ascii="Arial Narrow" w:eastAsia="Times New Roman" w:hAnsi="Arial Narrow" w:cs="Arial"/>
          <w:sz w:val="24"/>
          <w:szCs w:val="24"/>
          <w:lang w:eastAsia="es-ES"/>
        </w:rPr>
      </w:pPr>
    </w:p>
    <w:p w:rsidR="00825817" w:rsidRPr="005C10E0" w:rsidRDefault="00825817" w:rsidP="00825817">
      <w:pPr>
        <w:numPr>
          <w:ilvl w:val="0"/>
          <w:numId w:val="1"/>
        </w:numPr>
        <w:spacing w:after="0" w:line="240" w:lineRule="auto"/>
        <w:ind w:left="14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Las palabras o designaciones en singular deben entenderse igualmente al plural y viceversa, cuando la interpretación de los textos escritos lo requiera.</w:t>
      </w:r>
    </w:p>
    <w:p w:rsidR="00825817" w:rsidRPr="005C10E0" w:rsidRDefault="00825817" w:rsidP="00825817">
      <w:pPr>
        <w:numPr>
          <w:ilvl w:val="0"/>
          <w:numId w:val="1"/>
        </w:numPr>
        <w:spacing w:after="0" w:line="240" w:lineRule="auto"/>
        <w:ind w:left="14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El término </w:t>
      </w:r>
      <w:r w:rsidRPr="005C10E0">
        <w:rPr>
          <w:rFonts w:ascii="Arial Narrow" w:eastAsia="Times New Roman" w:hAnsi="Arial Narrow" w:cs="Arial"/>
          <w:b/>
          <w:sz w:val="24"/>
          <w:szCs w:val="24"/>
          <w:lang w:eastAsia="es-ES"/>
        </w:rPr>
        <w:t>“por escrito”</w:t>
      </w:r>
      <w:r w:rsidRPr="005C10E0">
        <w:rPr>
          <w:rFonts w:ascii="Arial Narrow" w:eastAsia="Times New Roman" w:hAnsi="Arial Narrow" w:cs="Arial"/>
          <w:sz w:val="24"/>
          <w:szCs w:val="24"/>
          <w:lang w:eastAsia="es-ES"/>
        </w:rPr>
        <w:t xml:space="preserve"> significa una comunicación escrita con prueba de recepción.</w:t>
      </w:r>
    </w:p>
    <w:p w:rsidR="00825817" w:rsidRPr="005C10E0" w:rsidRDefault="00825817" w:rsidP="00825817">
      <w:pPr>
        <w:numPr>
          <w:ilvl w:val="0"/>
          <w:numId w:val="1"/>
        </w:numPr>
        <w:spacing w:after="0" w:line="240" w:lineRule="auto"/>
        <w:ind w:left="14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Toda indicación a capítulo, numeral, inciso, Circular, Enmienda, formulario o anexo se entiende referida a la expresión correspondiente de este Pliego de Condiciones</w:t>
      </w:r>
      <w:r>
        <w:rPr>
          <w:rFonts w:ascii="Arial Narrow" w:eastAsia="Times New Roman" w:hAnsi="Arial Narrow" w:cs="Arial"/>
          <w:sz w:val="24"/>
          <w:szCs w:val="24"/>
          <w:lang w:eastAsia="es-ES"/>
        </w:rPr>
        <w:t xml:space="preserve"> </w:t>
      </w:r>
      <w:r w:rsidRPr="005C10E0">
        <w:rPr>
          <w:rFonts w:ascii="Arial Narrow" w:eastAsia="Times New Roman" w:hAnsi="Arial Narrow" w:cs="Arial"/>
          <w:sz w:val="24"/>
          <w:szCs w:val="24"/>
          <w:lang w:eastAsia="es-ES"/>
        </w:rPr>
        <w:t>Específicas, salvo indicación expresa en contrario. Los títulos de capítulos, formularios y anexos son utilizados exclusivamente a efectos indicativos y no afectarán su interpretación.</w:t>
      </w:r>
    </w:p>
    <w:p w:rsidR="00825817" w:rsidRPr="005C10E0" w:rsidRDefault="00825817" w:rsidP="00825817">
      <w:pPr>
        <w:numPr>
          <w:ilvl w:val="0"/>
          <w:numId w:val="1"/>
        </w:numPr>
        <w:spacing w:after="0" w:line="240" w:lineRule="auto"/>
        <w:ind w:left="14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Las palabras que se inician en mayúscula y que no se encuentran definidas en este documento se interpretarán de acuerdo a las normas legales dominicanas.</w:t>
      </w:r>
    </w:p>
    <w:p w:rsidR="00825817" w:rsidRPr="005C10E0" w:rsidRDefault="00825817" w:rsidP="00825817">
      <w:pPr>
        <w:numPr>
          <w:ilvl w:val="0"/>
          <w:numId w:val="1"/>
        </w:numPr>
        <w:spacing w:after="0" w:line="240" w:lineRule="auto"/>
        <w:ind w:left="14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Toda cláusula imprecisa, ambigua, contradictoria u oscura a criterio de la Entidad Contratante, se interpretará en el sentido más favorable a ésta.</w:t>
      </w:r>
    </w:p>
    <w:p w:rsidR="00825817" w:rsidRPr="005C10E0" w:rsidRDefault="00825817" w:rsidP="00825817">
      <w:pPr>
        <w:numPr>
          <w:ilvl w:val="0"/>
          <w:numId w:val="1"/>
        </w:numPr>
        <w:spacing w:after="0" w:line="240" w:lineRule="auto"/>
        <w:ind w:left="14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Las referencias a plazos se entenderán como días calendario, salvo que expresamente se utilice la expresión de “días hábiles”, en cuyo caso serán días hábiles de acuerdo con la legislación dominicana.</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7" w:name="_Toc159673550"/>
      <w:bookmarkStart w:id="18" w:name="_Toc185953117"/>
      <w:bookmarkStart w:id="19" w:name="_Toc287339222"/>
      <w:r w:rsidRPr="005C10E0">
        <w:rPr>
          <w:rFonts w:ascii="Arial Narrow" w:eastAsia="Times New Roman" w:hAnsi="Arial Narrow" w:cs="Arial"/>
          <w:b/>
          <w:bCs/>
          <w:sz w:val="24"/>
          <w:szCs w:val="24"/>
          <w:lang w:val="es-ES" w:eastAsia="en-US"/>
        </w:rPr>
        <w:t>1.3 Idioma</w:t>
      </w:r>
      <w:bookmarkEnd w:id="17"/>
      <w:bookmarkEnd w:id="18"/>
      <w:bookmarkEnd w:id="19"/>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El idioma oficial de la presente Licitación es el español, por tanto, toda la correspondencia y documentos generados durante el procedimiento que intercambien el Oferente/Proponente y el Comité </w:t>
      </w:r>
      <w:r w:rsidRPr="005F3094">
        <w:rPr>
          <w:rFonts w:ascii="Arial Narrow" w:eastAsia="Times New Roman" w:hAnsi="Arial Narrow" w:cs="Arial"/>
          <w:sz w:val="24"/>
          <w:szCs w:val="24"/>
          <w:lang w:eastAsia="es-ES"/>
        </w:rPr>
        <w:t>de Compras y contrataciones Municipal</w:t>
      </w:r>
      <w:r>
        <w:rPr>
          <w:rFonts w:ascii="Arial Narrow" w:eastAsia="Times New Roman" w:hAnsi="Arial Narrow" w:cs="Arial"/>
          <w:sz w:val="24"/>
          <w:szCs w:val="24"/>
          <w:lang w:eastAsia="es-ES"/>
        </w:rPr>
        <w:t xml:space="preserve"> </w:t>
      </w:r>
      <w:r w:rsidRPr="005C10E0">
        <w:rPr>
          <w:rFonts w:ascii="Arial Narrow" w:eastAsia="Times New Roman" w:hAnsi="Arial Narrow" w:cs="Arial"/>
          <w:sz w:val="24"/>
          <w:szCs w:val="24"/>
          <w:lang w:eastAsia="es-ES"/>
        </w:rPr>
        <w:t xml:space="preserve">deberán ser presentados en este idioma o, de encontrarse en idioma distinto, deberán contar con la traducción al español realizada por un intérprete judicial debidamente autorizado.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063FD3"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 w:name="_Toc287339223"/>
      <w:r w:rsidRPr="00063FD3">
        <w:rPr>
          <w:rFonts w:ascii="Arial Narrow" w:eastAsia="Times New Roman" w:hAnsi="Arial Narrow" w:cs="Arial"/>
          <w:b/>
          <w:bCs/>
          <w:sz w:val="24"/>
          <w:szCs w:val="24"/>
          <w:lang w:val="es-ES" w:eastAsia="en-US"/>
        </w:rPr>
        <w:t>1.4 Precio de la Oferta</w:t>
      </w:r>
      <w:bookmarkEnd w:id="20"/>
    </w:p>
    <w:p w:rsidR="00825817" w:rsidRPr="00063FD3" w:rsidRDefault="00825817" w:rsidP="00825817">
      <w:pPr>
        <w:spacing w:after="0" w:line="240" w:lineRule="auto"/>
        <w:jc w:val="both"/>
        <w:rPr>
          <w:rFonts w:ascii="Arial Narrow" w:eastAsia="Times New Roman" w:hAnsi="Arial Narrow" w:cs="Arial"/>
          <w:sz w:val="24"/>
          <w:szCs w:val="24"/>
          <w:lang w:eastAsia="es-ES"/>
        </w:rPr>
      </w:pPr>
      <w:r w:rsidRPr="00063FD3">
        <w:rPr>
          <w:rFonts w:ascii="Arial Narrow" w:eastAsia="Times New Roman" w:hAnsi="Arial Narrow" w:cs="Arial"/>
          <w:sz w:val="24"/>
          <w:szCs w:val="24"/>
          <w:lang w:eastAsia="es-ES"/>
        </w:rPr>
        <w:t>Los precios cotizados por el Oferente en el Formulario de Presentación de Oferta Económica deberán ajustarse a los requerimientos que se indican a continuación.</w:t>
      </w:r>
    </w:p>
    <w:p w:rsidR="00825817" w:rsidRPr="00063FD3" w:rsidRDefault="00825817" w:rsidP="00825817">
      <w:pPr>
        <w:widowControl w:val="0"/>
        <w:adjustRightInd w:val="0"/>
        <w:spacing w:after="0" w:line="240" w:lineRule="auto"/>
        <w:jc w:val="both"/>
        <w:textAlignment w:val="baseline"/>
        <w:rPr>
          <w:rFonts w:ascii="Arial Narrow" w:eastAsia="Times New Roman" w:hAnsi="Arial Narrow" w:cs="Arial"/>
          <w:sz w:val="24"/>
          <w:szCs w:val="24"/>
          <w:lang w:eastAsia="es-ES"/>
        </w:rPr>
      </w:pPr>
      <w:r w:rsidRPr="00063FD3">
        <w:rPr>
          <w:rFonts w:ascii="Arial Narrow" w:eastAsia="Times New Roman" w:hAnsi="Arial Narrow" w:cs="Arial"/>
          <w:sz w:val="24"/>
          <w:szCs w:val="24"/>
          <w:lang w:eastAsia="es-ES"/>
        </w:rPr>
        <w:t xml:space="preserve">Todas las partidas deberán enumerarse y cotizarse por separado en el Formulario de Presentación de Oferta Económica. </w:t>
      </w:r>
      <w:r w:rsidRPr="00063FD3">
        <w:rPr>
          <w:rFonts w:ascii="Arial Narrow" w:eastAsia="Times New Roman" w:hAnsi="Arial Narrow" w:cs="Arial"/>
          <w:b/>
          <w:sz w:val="24"/>
          <w:szCs w:val="24"/>
          <w:lang w:eastAsia="es-ES"/>
        </w:rPr>
        <w:t>(Listado de Partidas)</w:t>
      </w:r>
      <w:r w:rsidRPr="00063FD3">
        <w:rPr>
          <w:rFonts w:ascii="Arial Narrow" w:eastAsia="Times New Roman" w:hAnsi="Arial Narrow" w:cs="Arial"/>
          <w:sz w:val="24"/>
          <w:szCs w:val="24"/>
          <w:lang w:eastAsia="es-ES"/>
        </w:rPr>
        <w:t>. Si un formulario de Oferta Económica detalla partidas pero no la cotiza, se asumirá que está incluido en el precio total de  la Oferta.  Asimismo, cuando alguna partida  no aparezca en el formulario de Oferta Económica se asumirá de igual manera, que está incluida en el precio total de la Oferta.</w:t>
      </w:r>
    </w:p>
    <w:p w:rsidR="00825817" w:rsidRPr="00063FD3" w:rsidRDefault="00825817" w:rsidP="00825817">
      <w:pPr>
        <w:spacing w:after="0" w:line="240" w:lineRule="auto"/>
        <w:jc w:val="both"/>
        <w:rPr>
          <w:rFonts w:ascii="Arial Narrow" w:eastAsia="Times New Roman" w:hAnsi="Arial Narrow" w:cs="Arial"/>
          <w:sz w:val="24"/>
          <w:szCs w:val="24"/>
          <w:lang w:val="es-ES" w:eastAsia="es-ES"/>
        </w:rPr>
      </w:pPr>
    </w:p>
    <w:p w:rsidR="00825817" w:rsidRDefault="00825817" w:rsidP="00825817">
      <w:pPr>
        <w:spacing w:after="0" w:line="240" w:lineRule="auto"/>
        <w:jc w:val="both"/>
        <w:rPr>
          <w:rFonts w:ascii="Arial Narrow" w:eastAsia="Times New Roman" w:hAnsi="Arial Narrow" w:cs="Arial"/>
          <w:b/>
          <w:sz w:val="24"/>
          <w:szCs w:val="24"/>
          <w:lang w:val="es-ES" w:eastAsia="es-ES"/>
        </w:rPr>
      </w:pPr>
      <w:r w:rsidRPr="005C10E0">
        <w:rPr>
          <w:rFonts w:ascii="Arial Narrow" w:eastAsia="Times New Roman" w:hAnsi="Arial Narrow" w:cs="Arial"/>
          <w:sz w:val="24"/>
          <w:szCs w:val="24"/>
          <w:lang w:val="es-ES" w:eastAsia="es-ES"/>
        </w:rPr>
        <w:t xml:space="preserve">Los precios cotizados por el Oferente serán fijos durante la ejecución del Contrato y no estarán sujetos a ninguna variación por ningún motivo, salvo lo establecido en los </w:t>
      </w:r>
      <w:r w:rsidRPr="005C10E0">
        <w:rPr>
          <w:rFonts w:ascii="Arial Narrow" w:eastAsia="Times New Roman" w:hAnsi="Arial Narrow" w:cs="Arial"/>
          <w:b/>
          <w:sz w:val="24"/>
          <w:szCs w:val="24"/>
          <w:lang w:val="es-ES" w:eastAsia="es-ES"/>
        </w:rPr>
        <w:t>IAO.</w:t>
      </w:r>
    </w:p>
    <w:p w:rsidR="00825817" w:rsidRDefault="00825817" w:rsidP="00825817">
      <w:pPr>
        <w:spacing w:after="0" w:line="240" w:lineRule="auto"/>
        <w:jc w:val="both"/>
        <w:rPr>
          <w:rFonts w:ascii="Arial Narrow" w:eastAsia="Times New Roman" w:hAnsi="Arial Narrow" w:cs="Arial"/>
          <w:b/>
          <w:sz w:val="24"/>
          <w:szCs w:val="24"/>
          <w:lang w:val="es-ES" w:eastAsia="es-ES"/>
        </w:rPr>
      </w:pPr>
    </w:p>
    <w:p w:rsidR="00825817" w:rsidRPr="0088189C" w:rsidRDefault="00825817" w:rsidP="00825817">
      <w:pPr>
        <w:contextualSpacing/>
        <w:jc w:val="both"/>
        <w:rPr>
          <w:b/>
        </w:rPr>
      </w:pPr>
      <w:r w:rsidRPr="0088189C">
        <w:rPr>
          <w:b/>
        </w:rPr>
        <w:t xml:space="preserve">Evaluación Oferta Económica. </w:t>
      </w:r>
    </w:p>
    <w:p w:rsidR="00825817" w:rsidRDefault="00825817" w:rsidP="00825817">
      <w:pPr>
        <w:jc w:val="both"/>
      </w:pPr>
      <w:r w:rsidRPr="0051538A">
        <w:t xml:space="preserve">El comité de </w:t>
      </w:r>
      <w:r>
        <w:t>compras y contrataciones municipal</w:t>
      </w:r>
      <w:r w:rsidRPr="0051538A">
        <w:t xml:space="preserve"> es evaluara y comparara únicamente las ofertas que se ajuste</w:t>
      </w:r>
      <w:r>
        <w:t xml:space="preserve">n sustancialmente a los Pliegos de Condiciones. La comisión Evaluadora asignara el puntaje máximo a la oferta presentada con que más se adapte a este pliego y los demás ofertas recibirán un puntaje proporcional al cumplimiento de esta condición. </w:t>
      </w:r>
    </w:p>
    <w:p w:rsidR="00825817" w:rsidRDefault="00825817" w:rsidP="00825817">
      <w:pPr>
        <w:jc w:val="both"/>
      </w:pPr>
      <w:r>
        <w:t>La Propuesta económica de un posible adjudicatario podrá rechazarse si:</w:t>
      </w:r>
    </w:p>
    <w:p w:rsidR="00825817" w:rsidRDefault="00825817" w:rsidP="00825817">
      <w:pPr>
        <w:numPr>
          <w:ilvl w:val="0"/>
          <w:numId w:val="29"/>
        </w:numPr>
        <w:jc w:val="both"/>
      </w:pPr>
      <w:r>
        <w:t>Superaran en un 5% el presupuesto de la Entidad Contratante</w:t>
      </w:r>
    </w:p>
    <w:p w:rsidR="00825817" w:rsidRDefault="00825817" w:rsidP="00825817">
      <w:pPr>
        <w:numPr>
          <w:ilvl w:val="0"/>
          <w:numId w:val="29"/>
        </w:numPr>
        <w:jc w:val="both"/>
      </w:pPr>
      <w:r>
        <w:lastRenderedPageBreak/>
        <w:t>Si omite la cotización de rubros significativos que razonablemente permitía anticipar que el proponente Precalificado no podrá terminar las obras dentro del plazo y condiciones estipulados.</w:t>
      </w:r>
    </w:p>
    <w:p w:rsidR="00825817" w:rsidRPr="004726F9" w:rsidRDefault="00825817" w:rsidP="00825817">
      <w:pPr>
        <w:spacing w:after="0" w:line="240" w:lineRule="auto"/>
        <w:jc w:val="both"/>
        <w:rPr>
          <w:rFonts w:ascii="Arial Narrow" w:eastAsia="Times New Roman" w:hAnsi="Arial Narrow" w:cs="Arial"/>
          <w:b/>
          <w:sz w:val="24"/>
          <w:szCs w:val="24"/>
          <w:lang w:eastAsia="es-ES"/>
        </w:rPr>
      </w:pPr>
    </w:p>
    <w:p w:rsidR="00825817" w:rsidRPr="005C10E0" w:rsidRDefault="00825817" w:rsidP="00825817">
      <w:pPr>
        <w:spacing w:after="0" w:line="240" w:lineRule="auto"/>
        <w:jc w:val="both"/>
        <w:outlineLvl w:val="2"/>
        <w:rPr>
          <w:rFonts w:ascii="Arial Narrow" w:eastAsia="Times New Roman" w:hAnsi="Arial Narrow" w:cs="Arial"/>
          <w:b/>
          <w:sz w:val="24"/>
          <w:szCs w:val="24"/>
          <w:lang w:val="es-ES"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 w:name="_Toc287339224"/>
      <w:r w:rsidRPr="005C10E0">
        <w:rPr>
          <w:rFonts w:ascii="Arial Narrow" w:eastAsia="Times New Roman" w:hAnsi="Arial Narrow" w:cs="Arial"/>
          <w:b/>
          <w:bCs/>
          <w:sz w:val="24"/>
          <w:szCs w:val="24"/>
          <w:lang w:val="es-ES" w:eastAsia="en-US"/>
        </w:rPr>
        <w:t>1.5 Moneda de la Oferta</w:t>
      </w:r>
      <w:bookmarkEnd w:id="21"/>
    </w:p>
    <w:p w:rsidR="00825817" w:rsidRPr="005C10E0" w:rsidRDefault="00825817" w:rsidP="00825817">
      <w:pPr>
        <w:spacing w:after="0" w:line="240" w:lineRule="auto"/>
        <w:jc w:val="both"/>
        <w:rPr>
          <w:rFonts w:ascii="Arial Narrow" w:eastAsia="SimSun" w:hAnsi="Arial Narrow" w:cs="Arial"/>
          <w:sz w:val="24"/>
          <w:szCs w:val="24"/>
          <w:lang w:eastAsia="es-ES"/>
        </w:rPr>
      </w:pPr>
      <w:r w:rsidRPr="005C10E0">
        <w:rPr>
          <w:rFonts w:ascii="Arial Narrow" w:eastAsia="SimSun" w:hAnsi="Arial Narrow" w:cs="Arial"/>
          <w:sz w:val="24"/>
          <w:szCs w:val="24"/>
          <w:lang w:eastAsia="es-ES"/>
        </w:rPr>
        <w:t xml:space="preserve">El precio en la Oferta deberá estar expresado en moneda nacional, </w:t>
      </w:r>
      <w:r w:rsidRPr="005C10E0">
        <w:rPr>
          <w:rFonts w:ascii="Arial Narrow" w:eastAsia="Times New Roman" w:hAnsi="Arial Narrow" w:cs="Arial"/>
          <w:sz w:val="24"/>
          <w:szCs w:val="24"/>
          <w:lang w:eastAsia="es-ES"/>
        </w:rPr>
        <w:t xml:space="preserve">(Pesos Dominicanos, RD$), </w:t>
      </w:r>
      <w:r w:rsidRPr="005C10E0">
        <w:rPr>
          <w:rFonts w:ascii="Arial Narrow" w:eastAsia="SimSun" w:hAnsi="Arial Narrow" w:cs="Arial"/>
          <w:sz w:val="24"/>
          <w:szCs w:val="24"/>
          <w:lang w:eastAsia="es-ES"/>
        </w:rPr>
        <w:t>a excepción de los Contratos de suministros desde el exterior, en los que podrá expresarse en la moneda del país de origen de los mismos.</w:t>
      </w:r>
    </w:p>
    <w:p w:rsidR="00825817" w:rsidRPr="005C10E0" w:rsidRDefault="00825817" w:rsidP="00825817">
      <w:pPr>
        <w:spacing w:after="0" w:line="240" w:lineRule="auto"/>
        <w:jc w:val="both"/>
        <w:rPr>
          <w:rFonts w:ascii="Arial Narrow" w:eastAsia="Times New Roman" w:hAnsi="Arial Narrow" w:cs="Arial"/>
          <w:b/>
          <w:bCs/>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2" w:name="_Toc159673551"/>
      <w:bookmarkStart w:id="23" w:name="_Toc185953118"/>
      <w:bookmarkStart w:id="24" w:name="_Toc287339225"/>
      <w:r w:rsidRPr="005C10E0">
        <w:rPr>
          <w:rFonts w:ascii="Arial Narrow" w:eastAsia="Times New Roman" w:hAnsi="Arial Narrow" w:cs="Arial"/>
          <w:b/>
          <w:bCs/>
          <w:sz w:val="24"/>
          <w:szCs w:val="24"/>
          <w:lang w:val="es-ES" w:eastAsia="en-US"/>
        </w:rPr>
        <w:t>1.6 Normativa Aplicable</w:t>
      </w:r>
      <w:bookmarkEnd w:id="22"/>
      <w:bookmarkEnd w:id="23"/>
      <w:bookmarkEnd w:id="24"/>
    </w:p>
    <w:p w:rsidR="00825817" w:rsidRPr="005C10E0" w:rsidRDefault="00825817" w:rsidP="00825817">
      <w:pPr>
        <w:spacing w:after="0" w:line="240" w:lineRule="auto"/>
        <w:jc w:val="both"/>
        <w:rPr>
          <w:rFonts w:ascii="Arial Narrow" w:eastAsia="Times New Roman" w:hAnsi="Arial Narrow" w:cs="Arial"/>
          <w:sz w:val="24"/>
          <w:szCs w:val="24"/>
          <w:lang w:eastAsia="es-ES"/>
        </w:rPr>
      </w:pPr>
      <w:bookmarkStart w:id="25" w:name="_Toc159673553"/>
      <w:bookmarkStart w:id="26" w:name="_Toc185953120"/>
      <w:r w:rsidRPr="005C10E0">
        <w:rPr>
          <w:rFonts w:ascii="Arial Narrow" w:eastAsia="Times New Roman" w:hAnsi="Arial Narrow" w:cs="Arial"/>
          <w:sz w:val="24"/>
          <w:szCs w:val="24"/>
          <w:lang w:eastAsia="es-ES"/>
        </w:rPr>
        <w:t>El proceso de Licitación, el Contrato y su posterior ejecución se regirán por la Constitución de la República Dominicana,  Ley 340-06 sobre Compras y Contrataciones de Bienes, Servicios, Obras y Concesiones, de fecha dieciocho (18) de agosto del 2006,  su modificatoria contenida en la Ley 449-06 de fecha seis (06) de diciembre del 2006;  y su Reglamento de Aplicación emitido mediante el  Decreto 490-07, de fecha treinta (30) de agosto del 2007,  por las normas que se dicten en el marco de la misma, así como por el presente Pliego de Condiciones y por el Contrato a intervenir.</w:t>
      </w:r>
    </w:p>
    <w:p w:rsidR="00825817" w:rsidRPr="005C10E0" w:rsidRDefault="00825817" w:rsidP="00825817">
      <w:pPr>
        <w:spacing w:after="0" w:line="240" w:lineRule="auto"/>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Todos los documentos que integran el Contrato serán considerados como recíprocamente explicativos.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Para la aplicación de la norma, su interpretación o resolución de conflictos o controversias, se seguirá  el siguiente orden de prelación:</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 Constitución de la República Dominicana</w:t>
      </w: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 Ley 340-06, sobre Compras y Contrataciones de Bienes, Servicios, Obras y Concesiones, de fecha 18 de agosto del 2006 y </w:t>
      </w:r>
      <w:r w:rsidRPr="005C10E0">
        <w:rPr>
          <w:rFonts w:ascii="Arial Narrow" w:eastAsia="Times New Roman" w:hAnsi="Arial Narrow" w:cs="Arial"/>
          <w:color w:val="000000"/>
          <w:sz w:val="24"/>
          <w:szCs w:val="24"/>
          <w:lang w:eastAsia="es-ES"/>
        </w:rPr>
        <w:t>su modificatoria contenida en la Ley 449-06 de fecha seis (06) de diciembre del 2006;</w:t>
      </w: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El Reglamento de Aplicación de la Ley 340-06, emitido mediante el  Decreto 490-07, de fecha 30 de agosto del 2007.</w:t>
      </w: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El Pliego de Condiciones Específicas.</w:t>
      </w: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 Oferta y las muestras que se hubieren acompañado.</w:t>
      </w: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 Adjudicación.</w:t>
      </w: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El Contrato. </w:t>
      </w:r>
    </w:p>
    <w:p w:rsidR="00825817" w:rsidRPr="005C10E0" w:rsidRDefault="00825817" w:rsidP="00825817">
      <w:pPr>
        <w:numPr>
          <w:ilvl w:val="0"/>
          <w:numId w:val="21"/>
        </w:num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 Orden de Compra. </w:t>
      </w:r>
    </w:p>
    <w:p w:rsidR="00825817" w:rsidRPr="005C10E0" w:rsidRDefault="00825817" w:rsidP="00825817">
      <w:pPr>
        <w:tabs>
          <w:tab w:val="num" w:pos="900"/>
        </w:tabs>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7" w:name="_Toc157924244"/>
      <w:bookmarkStart w:id="28" w:name="_Toc160887210"/>
      <w:bookmarkStart w:id="29" w:name="_Toc159673552"/>
      <w:bookmarkStart w:id="30" w:name="_Toc185953119"/>
      <w:bookmarkStart w:id="31" w:name="_Toc284764451"/>
      <w:bookmarkStart w:id="32" w:name="_Toc287339226"/>
      <w:r w:rsidRPr="005C10E0">
        <w:rPr>
          <w:rFonts w:ascii="Arial Narrow" w:eastAsia="Times New Roman" w:hAnsi="Arial Narrow" w:cs="Arial"/>
          <w:b/>
          <w:bCs/>
          <w:sz w:val="24"/>
          <w:szCs w:val="24"/>
          <w:lang w:val="es-ES" w:eastAsia="en-US"/>
        </w:rPr>
        <w:t>1.7 Competencia Judicial</w:t>
      </w:r>
      <w:bookmarkEnd w:id="27"/>
      <w:bookmarkEnd w:id="28"/>
      <w:bookmarkEnd w:id="29"/>
      <w:bookmarkEnd w:id="30"/>
      <w:bookmarkEnd w:id="31"/>
      <w:bookmarkEnd w:id="32"/>
    </w:p>
    <w:p w:rsidR="00825817" w:rsidRPr="005C10E0" w:rsidRDefault="00825817" w:rsidP="00825817">
      <w:pPr>
        <w:spacing w:after="0" w:line="240" w:lineRule="auto"/>
        <w:jc w:val="both"/>
        <w:rPr>
          <w:rFonts w:ascii="Arial Narrow" w:eastAsia="Times New Roman" w:hAnsi="Arial Narrow" w:cs="Arial"/>
          <w:bCs/>
          <w:iCs/>
          <w:sz w:val="24"/>
          <w:szCs w:val="24"/>
          <w:lang w:eastAsia="es-ES"/>
        </w:rPr>
      </w:pPr>
      <w:r w:rsidRPr="005C10E0">
        <w:rPr>
          <w:rFonts w:ascii="Arial Narrow" w:eastAsia="Times New Roman" w:hAnsi="Arial Narrow" w:cs="Arial"/>
          <w:bCs/>
          <w:iCs/>
          <w:sz w:val="24"/>
          <w:szCs w:val="24"/>
          <w:lang w:eastAsia="es-ES"/>
        </w:rPr>
        <w:t>Todo litigio, controversia o reclamación resultante de este documento y/o el o los Contratos a intervenir, sus incumplimientos, interpretaciones, resoluciones o nulidades serán sometidos al Tribunal Contencioso Administrativo conforme al procedimiento establecido en la Ley 13-07, de fecha  cinco (05) de febrero del 2007, que instituye el Tribunal Contencioso, Tributario y Administrativo.  De igual modo,  y de común acuerdo entre las partes,  podrán acogerse al procedimiento de Arbitraje Comercial de la República Dominicana, de conformidad con las disposiciones de la Ley No. 479-08, de fecha treinta (30) de diciembre del dos mil ocho (2008).</w:t>
      </w:r>
    </w:p>
    <w:p w:rsidR="00825817" w:rsidRPr="005C10E0" w:rsidRDefault="00825817" w:rsidP="00825817">
      <w:pPr>
        <w:spacing w:after="0" w:line="240" w:lineRule="auto"/>
        <w:jc w:val="both"/>
        <w:rPr>
          <w:rFonts w:ascii="Arial Narrow" w:eastAsia="Times New Roman" w:hAnsi="Arial Narrow" w:cs="Arial"/>
          <w:i/>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33" w:name="_Toc287339227"/>
      <w:r w:rsidRPr="005C10E0">
        <w:rPr>
          <w:rFonts w:ascii="Arial Narrow" w:eastAsia="Times New Roman" w:hAnsi="Arial Narrow" w:cs="Arial"/>
          <w:b/>
          <w:bCs/>
          <w:sz w:val="24"/>
          <w:szCs w:val="24"/>
          <w:lang w:val="es-ES" w:eastAsia="en-US"/>
        </w:rPr>
        <w:t>1.8 De la Publicidad</w:t>
      </w:r>
      <w:bookmarkEnd w:id="25"/>
      <w:bookmarkEnd w:id="26"/>
      <w:bookmarkEnd w:id="33"/>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 convocatoria a presentar Ofertas en las </w:t>
      </w:r>
      <w:r w:rsidRPr="005F3094">
        <w:rPr>
          <w:rFonts w:ascii="Arial Narrow" w:eastAsia="Times New Roman" w:hAnsi="Arial Narrow" w:cs="Arial"/>
          <w:kern w:val="28"/>
          <w:sz w:val="24"/>
          <w:szCs w:val="20"/>
          <w:lang w:eastAsia="en-US"/>
        </w:rPr>
        <w:t>Comparación de precios</w:t>
      </w:r>
      <w:r>
        <w:rPr>
          <w:rFonts w:ascii="Arial Narrow" w:eastAsia="Times New Roman" w:hAnsi="Arial Narrow" w:cs="Arial"/>
          <w:sz w:val="24"/>
          <w:szCs w:val="24"/>
          <w:lang w:eastAsia="es-ES"/>
        </w:rPr>
        <w:t xml:space="preserve"> </w:t>
      </w:r>
      <w:r w:rsidRPr="005C10E0">
        <w:rPr>
          <w:rFonts w:ascii="Arial Narrow" w:eastAsia="Times New Roman" w:hAnsi="Arial Narrow" w:cs="Arial"/>
          <w:sz w:val="24"/>
          <w:szCs w:val="24"/>
          <w:lang w:eastAsia="es-ES"/>
        </w:rPr>
        <w:t xml:space="preserve">Públicas deberá efectuarse mediante la publicación, al menos </w:t>
      </w:r>
      <w:r>
        <w:rPr>
          <w:rFonts w:ascii="Arial Narrow" w:eastAsia="Times New Roman" w:hAnsi="Arial Narrow" w:cs="Arial"/>
          <w:sz w:val="24"/>
          <w:szCs w:val="24"/>
          <w:lang w:eastAsia="es-ES"/>
        </w:rPr>
        <w:t xml:space="preserve">las dos páginas web, la del Ayuntamiento Municipal de los </w:t>
      </w:r>
      <w:proofErr w:type="spellStart"/>
      <w:r>
        <w:rPr>
          <w:rFonts w:ascii="Arial Narrow" w:eastAsia="Times New Roman" w:hAnsi="Arial Narrow" w:cs="Arial"/>
          <w:sz w:val="24"/>
          <w:szCs w:val="24"/>
          <w:lang w:eastAsia="es-ES"/>
        </w:rPr>
        <w:t>Alcarrizos</w:t>
      </w:r>
      <w:proofErr w:type="spellEnd"/>
      <w:r>
        <w:rPr>
          <w:rFonts w:ascii="Arial Narrow" w:eastAsia="Times New Roman" w:hAnsi="Arial Narrow" w:cs="Arial"/>
          <w:sz w:val="24"/>
          <w:szCs w:val="24"/>
          <w:lang w:eastAsia="es-ES"/>
        </w:rPr>
        <w:t xml:space="preserve"> y el portal de la </w:t>
      </w:r>
      <w:r>
        <w:rPr>
          <w:rFonts w:ascii="Arial Narrow" w:eastAsia="Times New Roman" w:hAnsi="Arial Narrow" w:cs="Arial"/>
          <w:sz w:val="24"/>
          <w:szCs w:val="24"/>
          <w:lang w:eastAsia="es-ES"/>
        </w:rPr>
        <w:lastRenderedPageBreak/>
        <w:t>Dirección de compras Dominicanas</w:t>
      </w:r>
      <w:r w:rsidRPr="005C10E0">
        <w:rPr>
          <w:rFonts w:ascii="Arial Narrow" w:eastAsia="Times New Roman" w:hAnsi="Arial Narrow" w:cs="Arial"/>
          <w:sz w:val="24"/>
          <w:szCs w:val="24"/>
          <w:lang w:eastAsia="es-ES"/>
        </w:rPr>
        <w:t xml:space="preserve"> por el término de </w:t>
      </w:r>
      <w:r>
        <w:rPr>
          <w:rFonts w:ascii="Arial Narrow" w:eastAsia="Times New Roman" w:hAnsi="Arial Narrow" w:cs="Arial"/>
          <w:sz w:val="24"/>
          <w:szCs w:val="24"/>
          <w:lang w:eastAsia="es-ES"/>
        </w:rPr>
        <w:t xml:space="preserve">cinco </w:t>
      </w:r>
      <w:r>
        <w:rPr>
          <w:rFonts w:ascii="Arial Narrow" w:eastAsia="Times New Roman" w:hAnsi="Arial Narrow" w:cs="Arial"/>
          <w:b/>
          <w:sz w:val="24"/>
          <w:szCs w:val="24"/>
          <w:lang w:eastAsia="es-ES"/>
        </w:rPr>
        <w:t>(5</w:t>
      </w:r>
      <w:r w:rsidRPr="005C10E0">
        <w:rPr>
          <w:rFonts w:ascii="Arial Narrow" w:eastAsia="Times New Roman" w:hAnsi="Arial Narrow" w:cs="Arial"/>
          <w:b/>
          <w:sz w:val="24"/>
          <w:szCs w:val="24"/>
          <w:lang w:eastAsia="es-ES"/>
        </w:rPr>
        <w:t>) días</w:t>
      </w:r>
      <w:r w:rsidRPr="005C10E0">
        <w:rPr>
          <w:rFonts w:ascii="Arial Narrow" w:eastAsia="Times New Roman" w:hAnsi="Arial Narrow" w:cs="Arial"/>
          <w:sz w:val="24"/>
          <w:szCs w:val="24"/>
          <w:lang w:eastAsia="es-ES"/>
        </w:rPr>
        <w:t>, anticipación a la fecha fijada para la apertura, computados a partir del día siguiente a la última publicación.</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D122EA" w:rsidRDefault="00825817" w:rsidP="00825817">
      <w:pPr>
        <w:widowControl w:val="0"/>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 convocatoria a presentar Ofertas en </w:t>
      </w:r>
      <w:r w:rsidRPr="00D122EA">
        <w:rPr>
          <w:rFonts w:ascii="Arial Narrow" w:eastAsia="Times New Roman" w:hAnsi="Arial Narrow" w:cs="Arial"/>
          <w:sz w:val="24"/>
          <w:szCs w:val="24"/>
          <w:lang w:eastAsia="es-ES"/>
        </w:rPr>
        <w:t xml:space="preserve">las </w:t>
      </w:r>
      <w:r>
        <w:rPr>
          <w:rFonts w:ascii="Arial Narrow" w:eastAsia="Times New Roman" w:hAnsi="Arial Narrow" w:cs="Arial"/>
          <w:sz w:val="24"/>
          <w:szCs w:val="24"/>
          <w:lang w:eastAsia="es-ES"/>
        </w:rPr>
        <w:t xml:space="preserve">Comparación de Precios </w:t>
      </w:r>
      <w:r w:rsidRPr="00D122EA">
        <w:rPr>
          <w:rFonts w:ascii="Arial Narrow" w:eastAsia="Times New Roman" w:hAnsi="Arial Narrow" w:cs="Arial"/>
          <w:sz w:val="24"/>
          <w:szCs w:val="24"/>
          <w:lang w:eastAsia="es-ES"/>
        </w:rPr>
        <w:t xml:space="preserve">deberá efectuarse mediante la publicación de avisos en la página Web de la institución, por el término de </w:t>
      </w:r>
      <w:r>
        <w:rPr>
          <w:rFonts w:ascii="Arial Narrow" w:eastAsia="Times New Roman" w:hAnsi="Arial Narrow" w:cs="Arial"/>
          <w:sz w:val="24"/>
          <w:szCs w:val="24"/>
          <w:lang w:eastAsia="es-ES"/>
        </w:rPr>
        <w:t>cinco</w:t>
      </w:r>
      <w:r w:rsidRPr="00D122EA">
        <w:rPr>
          <w:rFonts w:ascii="Arial Narrow" w:eastAsia="Times New Roman" w:hAnsi="Arial Narrow" w:cs="Arial"/>
          <w:b/>
          <w:sz w:val="24"/>
          <w:szCs w:val="24"/>
          <w:lang w:eastAsia="es-ES"/>
        </w:rPr>
        <w:t xml:space="preserve"> (</w:t>
      </w:r>
      <w:r>
        <w:rPr>
          <w:rFonts w:ascii="Arial Narrow" w:eastAsia="Times New Roman" w:hAnsi="Arial Narrow" w:cs="Arial"/>
          <w:b/>
          <w:sz w:val="24"/>
          <w:szCs w:val="24"/>
          <w:lang w:eastAsia="es-ES"/>
        </w:rPr>
        <w:t>5</w:t>
      </w:r>
      <w:r w:rsidRPr="00D122EA">
        <w:rPr>
          <w:rFonts w:ascii="Arial Narrow" w:eastAsia="Times New Roman" w:hAnsi="Arial Narrow" w:cs="Arial"/>
          <w:b/>
          <w:sz w:val="24"/>
          <w:szCs w:val="24"/>
          <w:lang w:eastAsia="es-ES"/>
        </w:rPr>
        <w:t>) días consecutivos</w:t>
      </w:r>
      <w:r w:rsidRPr="00D122EA">
        <w:rPr>
          <w:rFonts w:ascii="Arial Narrow" w:eastAsia="Times New Roman" w:hAnsi="Arial Narrow" w:cs="Arial"/>
          <w:sz w:val="24"/>
          <w:szCs w:val="24"/>
          <w:lang w:eastAsia="es-ES"/>
        </w:rPr>
        <w:t xml:space="preserve">, con un mínimo de </w:t>
      </w:r>
      <w:r>
        <w:rPr>
          <w:rFonts w:ascii="Arial Narrow" w:eastAsia="Times New Roman" w:hAnsi="Arial Narrow" w:cs="Arial"/>
          <w:sz w:val="24"/>
          <w:szCs w:val="24"/>
          <w:lang w:eastAsia="es-ES"/>
        </w:rPr>
        <w:t xml:space="preserve">dos </w:t>
      </w:r>
      <w:r w:rsidRPr="00D122EA">
        <w:rPr>
          <w:rFonts w:ascii="Arial Narrow" w:eastAsia="Times New Roman" w:hAnsi="Arial Narrow" w:cs="Arial"/>
          <w:b/>
          <w:sz w:val="24"/>
          <w:szCs w:val="24"/>
          <w:lang w:eastAsia="es-ES"/>
        </w:rPr>
        <w:t>(</w:t>
      </w:r>
      <w:r>
        <w:rPr>
          <w:rFonts w:ascii="Arial Narrow" w:eastAsia="Times New Roman" w:hAnsi="Arial Narrow" w:cs="Arial"/>
          <w:b/>
          <w:sz w:val="24"/>
          <w:szCs w:val="24"/>
          <w:lang w:eastAsia="es-ES"/>
        </w:rPr>
        <w:t>02</w:t>
      </w:r>
      <w:r w:rsidRPr="00D122EA">
        <w:rPr>
          <w:rFonts w:ascii="Arial Narrow" w:eastAsia="Times New Roman" w:hAnsi="Arial Narrow" w:cs="Arial"/>
          <w:b/>
          <w:sz w:val="24"/>
          <w:szCs w:val="24"/>
          <w:lang w:eastAsia="es-ES"/>
        </w:rPr>
        <w:t>) días hábiles</w:t>
      </w:r>
      <w:r w:rsidRPr="00D122EA">
        <w:rPr>
          <w:rFonts w:ascii="Arial Narrow" w:eastAsia="Times New Roman" w:hAnsi="Arial Narrow" w:cs="Arial"/>
          <w:sz w:val="24"/>
          <w:szCs w:val="24"/>
          <w:lang w:eastAsia="es-ES"/>
        </w:rPr>
        <w:t xml:space="preserve"> de anticipación a la fecha fijada para la presentación de las Ofertas, computados a partir del día siguiente a la última publicación.</w:t>
      </w:r>
    </w:p>
    <w:p w:rsidR="00825817" w:rsidRPr="00D122EA" w:rsidRDefault="00825817" w:rsidP="00825817">
      <w:pPr>
        <w:widowControl w:val="0"/>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D122EA" w:rsidRDefault="00825817" w:rsidP="00825817">
      <w:pPr>
        <w:widowControl w:val="0"/>
        <w:autoSpaceDE w:val="0"/>
        <w:autoSpaceDN w:val="0"/>
        <w:adjustRightInd w:val="0"/>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 xml:space="preserve">En la Declaratoria de Desierto, la Entidad Contratante podrá reabrirlo dando un plazo para la presentación de Propuestas de hasta un </w:t>
      </w:r>
      <w:r w:rsidRPr="00D122EA">
        <w:rPr>
          <w:rFonts w:ascii="Arial Narrow" w:eastAsia="Times New Roman" w:hAnsi="Arial Narrow" w:cs="Arial"/>
          <w:b/>
          <w:sz w:val="24"/>
          <w:szCs w:val="24"/>
          <w:lang w:eastAsia="es-ES"/>
        </w:rPr>
        <w:t>cincuenta por ciento (50%)</w:t>
      </w:r>
      <w:r w:rsidRPr="00D122EA">
        <w:rPr>
          <w:rFonts w:ascii="Arial Narrow" w:eastAsia="Times New Roman" w:hAnsi="Arial Narrow" w:cs="Arial"/>
          <w:sz w:val="24"/>
          <w:szCs w:val="24"/>
          <w:lang w:eastAsia="es-ES"/>
        </w:rPr>
        <w:t xml:space="preserve"> del plazo del proceso fallido.</w:t>
      </w:r>
    </w:p>
    <w:p w:rsidR="00825817" w:rsidRPr="00D122EA" w:rsidRDefault="00825817" w:rsidP="00825817">
      <w:pPr>
        <w:spacing w:after="0" w:line="240" w:lineRule="auto"/>
        <w:jc w:val="both"/>
        <w:rPr>
          <w:rFonts w:ascii="Arial Narrow" w:eastAsia="Times New Roman" w:hAnsi="Arial Narrow" w:cs="Arial"/>
          <w:sz w:val="24"/>
          <w:szCs w:val="24"/>
          <w:lang w:eastAsia="es-ES"/>
        </w:rPr>
      </w:pPr>
    </w:p>
    <w:p w:rsidR="00825817" w:rsidRPr="00D122EA"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34" w:name="_Toc159673549"/>
      <w:bookmarkStart w:id="35" w:name="_Toc185953116"/>
      <w:bookmarkStart w:id="36" w:name="_Toc287339228"/>
      <w:r w:rsidRPr="00D122EA">
        <w:rPr>
          <w:rFonts w:ascii="Arial Narrow" w:eastAsia="Times New Roman" w:hAnsi="Arial Narrow" w:cs="Arial"/>
          <w:b/>
          <w:bCs/>
          <w:sz w:val="24"/>
          <w:szCs w:val="24"/>
          <w:lang w:val="es-ES" w:eastAsia="en-US"/>
        </w:rPr>
        <w:t xml:space="preserve">1.9  Etapas de la </w:t>
      </w:r>
      <w:bookmarkEnd w:id="34"/>
      <w:bookmarkEnd w:id="35"/>
      <w:bookmarkEnd w:id="36"/>
      <w:r>
        <w:rPr>
          <w:rFonts w:ascii="Arial Narrow" w:eastAsia="Times New Roman" w:hAnsi="Arial Narrow" w:cs="Arial"/>
          <w:b/>
          <w:bCs/>
          <w:sz w:val="24"/>
          <w:szCs w:val="24"/>
          <w:lang w:val="es-ES" w:eastAsia="en-US"/>
        </w:rPr>
        <w:t>Comparación de Precios</w:t>
      </w:r>
      <w:r w:rsidRPr="00D122EA">
        <w:rPr>
          <w:rFonts w:ascii="Arial Narrow" w:eastAsia="Times New Roman" w:hAnsi="Arial Narrow" w:cs="Arial"/>
          <w:b/>
          <w:bCs/>
          <w:sz w:val="24"/>
          <w:szCs w:val="24"/>
          <w:lang w:val="es-ES" w:eastAsia="en-US"/>
        </w:rPr>
        <w:t>:</w:t>
      </w:r>
    </w:p>
    <w:p w:rsidR="00825817" w:rsidRPr="00D122EA"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D122EA">
        <w:rPr>
          <w:rFonts w:ascii="Arial Narrow" w:eastAsia="Times New Roman" w:hAnsi="Arial Narrow" w:cs="Arial"/>
          <w:sz w:val="24"/>
          <w:szCs w:val="24"/>
          <w:lang w:val="es-ES" w:eastAsia="es-ES"/>
        </w:rPr>
        <w:t xml:space="preserve">Las </w:t>
      </w:r>
      <w:r>
        <w:rPr>
          <w:rFonts w:ascii="Arial Narrow" w:eastAsia="Times New Roman" w:hAnsi="Arial Narrow" w:cs="Arial"/>
          <w:sz w:val="24"/>
          <w:szCs w:val="24"/>
          <w:lang w:val="es-ES" w:eastAsia="es-ES"/>
        </w:rPr>
        <w:t xml:space="preserve">Licitación </w:t>
      </w:r>
      <w:r w:rsidRPr="00D122EA">
        <w:rPr>
          <w:rFonts w:ascii="Arial Narrow" w:eastAsia="Times New Roman" w:hAnsi="Arial Narrow" w:cs="Arial"/>
          <w:sz w:val="24"/>
          <w:szCs w:val="24"/>
          <w:lang w:val="es-ES" w:eastAsia="es-ES"/>
        </w:rPr>
        <w:t xml:space="preserve">podrán ser de Etapa Única o de Etapas Múltiples. </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b/>
          <w:sz w:val="24"/>
          <w:szCs w:val="24"/>
          <w:lang w:val="es-ES" w:eastAsia="es-ES"/>
        </w:rPr>
      </w:pPr>
      <w:r w:rsidRPr="005C10E0">
        <w:rPr>
          <w:rFonts w:ascii="Arial Narrow" w:eastAsia="Times New Roman" w:hAnsi="Arial Narrow" w:cs="Arial"/>
          <w:b/>
          <w:sz w:val="24"/>
          <w:szCs w:val="24"/>
          <w:lang w:val="es-ES" w:eastAsia="es-ES"/>
        </w:rPr>
        <w:t xml:space="preserve">Etapa Única: </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5C10E0">
        <w:rPr>
          <w:rFonts w:ascii="Arial Narrow" w:eastAsia="Times New Roman" w:hAnsi="Arial Narrow" w:cs="Arial"/>
          <w:sz w:val="24"/>
          <w:szCs w:val="24"/>
          <w:lang w:val="es-ES" w:eastAsia="es-ES"/>
        </w:rPr>
        <w:t>Cuando la comparación de las Ofertas y de la calidad de los Oferentes se realiza en un mismo acto.</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b/>
          <w:sz w:val="24"/>
          <w:szCs w:val="24"/>
          <w:lang w:val="es-ES" w:eastAsia="es-ES"/>
        </w:rPr>
      </w:pPr>
      <w:r w:rsidRPr="005C10E0">
        <w:rPr>
          <w:rFonts w:ascii="Arial Narrow" w:eastAsia="Times New Roman" w:hAnsi="Arial Narrow" w:cs="Arial"/>
          <w:b/>
          <w:sz w:val="24"/>
          <w:szCs w:val="24"/>
          <w:lang w:val="es-ES" w:eastAsia="es-ES"/>
        </w:rPr>
        <w:t xml:space="preserve">Etapa Múltiple: </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b/>
          <w:sz w:val="24"/>
          <w:szCs w:val="24"/>
          <w:lang w:val="es-ES" w:eastAsia="es-ES"/>
        </w:rPr>
      </w:pP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5C10E0">
        <w:rPr>
          <w:rFonts w:ascii="Arial Narrow" w:eastAsia="Times New Roman" w:hAnsi="Arial Narrow" w:cs="Arial"/>
          <w:sz w:val="24"/>
          <w:szCs w:val="24"/>
          <w:lang w:val="es-ES" w:eastAsia="es-ES"/>
        </w:rPr>
        <w:t>Cuando la Ofertas Técnicas y las Ofertas Económicas se evalúan en etapas separadas:</w:t>
      </w:r>
    </w:p>
    <w:p w:rsidR="00825817" w:rsidRPr="005C10E0" w:rsidRDefault="00825817" w:rsidP="00825817">
      <w:pPr>
        <w:spacing w:after="0" w:line="240" w:lineRule="auto"/>
        <w:rPr>
          <w:rFonts w:ascii="Arial Narrow" w:eastAsia="Times New Roman" w:hAnsi="Arial Narrow" w:cs="Arial"/>
          <w:color w:val="990000"/>
          <w:sz w:val="24"/>
          <w:szCs w:val="24"/>
          <w:lang w:eastAsia="es-ES"/>
        </w:rPr>
      </w:pPr>
    </w:p>
    <w:p w:rsidR="00825817" w:rsidRPr="00D122EA"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color w:val="000000" w:themeColor="text1"/>
          <w:sz w:val="24"/>
          <w:szCs w:val="24"/>
          <w:lang w:eastAsia="es-ES"/>
        </w:rPr>
        <w:t>Etapa I:</w:t>
      </w:r>
      <w:r w:rsidRPr="005C10E0">
        <w:rPr>
          <w:rFonts w:ascii="Arial Narrow" w:eastAsia="Times New Roman" w:hAnsi="Arial Narrow" w:cs="Arial"/>
          <w:color w:val="000000" w:themeColor="text1"/>
          <w:sz w:val="24"/>
          <w:szCs w:val="24"/>
          <w:lang w:eastAsia="es-ES"/>
        </w:rPr>
        <w:t xml:space="preserve"> Se inicia con el proceso de entrega de los </w:t>
      </w:r>
      <w:r w:rsidRPr="005C10E0">
        <w:rPr>
          <w:rFonts w:ascii="Arial Narrow" w:eastAsia="Times New Roman" w:hAnsi="Arial Narrow" w:cs="Arial"/>
          <w:b/>
          <w:color w:val="000000" w:themeColor="text1"/>
          <w:sz w:val="24"/>
          <w:szCs w:val="24"/>
          <w:lang w:eastAsia="es-ES"/>
        </w:rPr>
        <w:t>“Sobres A”,</w:t>
      </w:r>
      <w:r w:rsidRPr="005C10E0">
        <w:rPr>
          <w:rFonts w:ascii="Arial Narrow" w:eastAsia="Times New Roman" w:hAnsi="Arial Narrow" w:cs="Arial"/>
          <w:color w:val="000000" w:themeColor="text1"/>
          <w:sz w:val="24"/>
          <w:szCs w:val="24"/>
          <w:lang w:eastAsia="es-ES"/>
        </w:rPr>
        <w:t xml:space="preserve"> contentivos de las Ofertas Técnicas, en acto público y en presencia de Notario Público.  Concluye con la valoración de las Ofertas Técnicas y la Resolución emitida por el Comité de</w:t>
      </w:r>
      <w:r w:rsidRPr="00D122EA">
        <w:rPr>
          <w:rFonts w:ascii="Arial Narrow" w:eastAsia="Times New Roman" w:hAnsi="Arial Narrow" w:cs="Arial"/>
          <w:sz w:val="24"/>
          <w:szCs w:val="24"/>
          <w:lang w:eastAsia="es-ES"/>
        </w:rPr>
        <w:t xml:space="preserve"> Compras y contrataciones Municipal</w:t>
      </w:r>
      <w:r>
        <w:rPr>
          <w:rFonts w:ascii="Arial Narrow" w:eastAsia="Times New Roman" w:hAnsi="Arial Narrow" w:cs="Arial"/>
          <w:sz w:val="24"/>
          <w:szCs w:val="24"/>
          <w:lang w:eastAsia="es-ES"/>
        </w:rPr>
        <w:t xml:space="preserve"> </w:t>
      </w:r>
      <w:r w:rsidRPr="00D122EA">
        <w:rPr>
          <w:rFonts w:ascii="Arial Narrow" w:eastAsia="Times New Roman" w:hAnsi="Arial Narrow" w:cs="Arial"/>
          <w:sz w:val="24"/>
          <w:szCs w:val="24"/>
          <w:lang w:eastAsia="es-ES"/>
        </w:rPr>
        <w:t>sobre los resultados del Proceso de Homologación.</w:t>
      </w:r>
    </w:p>
    <w:p w:rsidR="00825817" w:rsidRPr="005C10E0" w:rsidRDefault="00825817" w:rsidP="00825817">
      <w:pPr>
        <w:spacing w:after="0" w:line="240" w:lineRule="auto"/>
        <w:rPr>
          <w:rFonts w:ascii="Arial Narrow" w:eastAsia="Times New Roman" w:hAnsi="Arial Narrow" w:cs="Arial"/>
          <w:color w:val="000000" w:themeColor="text1"/>
          <w:sz w:val="24"/>
          <w:szCs w:val="24"/>
          <w:lang w:eastAsia="es-ES"/>
        </w:rPr>
      </w:pPr>
    </w:p>
    <w:p w:rsidR="00825817" w:rsidRPr="005C10E0" w:rsidRDefault="00825817" w:rsidP="00825817">
      <w:pPr>
        <w:spacing w:after="0" w:line="240" w:lineRule="auto"/>
        <w:jc w:val="both"/>
        <w:rPr>
          <w:rFonts w:ascii="Arial Narrow" w:eastAsia="Times New Roman" w:hAnsi="Arial Narrow" w:cs="Arial"/>
          <w:color w:val="000000" w:themeColor="text1"/>
          <w:sz w:val="24"/>
          <w:szCs w:val="24"/>
          <w:lang w:eastAsia="es-ES"/>
        </w:rPr>
      </w:pPr>
      <w:r w:rsidRPr="005C10E0">
        <w:rPr>
          <w:rFonts w:ascii="Arial Narrow" w:eastAsia="Times New Roman" w:hAnsi="Arial Narrow" w:cs="Arial"/>
          <w:b/>
          <w:color w:val="000000" w:themeColor="text1"/>
          <w:sz w:val="24"/>
          <w:szCs w:val="24"/>
          <w:lang w:eastAsia="es-ES"/>
        </w:rPr>
        <w:t>Etapa II:</w:t>
      </w:r>
      <w:r w:rsidRPr="005C10E0">
        <w:rPr>
          <w:rFonts w:ascii="Arial Narrow" w:eastAsia="Times New Roman" w:hAnsi="Arial Narrow" w:cs="Arial"/>
          <w:color w:val="000000" w:themeColor="text1"/>
          <w:sz w:val="24"/>
          <w:szCs w:val="24"/>
          <w:lang w:eastAsia="es-ES"/>
        </w:rPr>
        <w:t xml:space="preserve"> Se inicia con la apertura y lectura en acto público y en presencia de Notario Público de las Ofertas Económicas “Sobre B”, que se mantenían en custodia y que resultaron habilitados en la primera etapa del procedimiento, y concluye con la Resolución de Adjudicación a los Oferentes/Proponentes.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37" w:name="_Toc156874622"/>
      <w:bookmarkStart w:id="38" w:name="_Toc157924249"/>
      <w:bookmarkStart w:id="39" w:name="_Toc158601420"/>
      <w:bookmarkStart w:id="40" w:name="_Toc185236303"/>
      <w:bookmarkStart w:id="41" w:name="_Toc185953124"/>
      <w:bookmarkStart w:id="42" w:name="_Toc287339229"/>
      <w:r w:rsidRPr="005C10E0">
        <w:rPr>
          <w:rFonts w:ascii="Arial Narrow" w:eastAsia="Times New Roman" w:hAnsi="Arial Narrow" w:cs="Arial"/>
          <w:b/>
          <w:bCs/>
          <w:sz w:val="24"/>
          <w:szCs w:val="24"/>
          <w:lang w:val="es-ES" w:eastAsia="en-US"/>
        </w:rPr>
        <w:t>1.10 Órgano de Contratación</w:t>
      </w:r>
      <w:bookmarkEnd w:id="37"/>
      <w:bookmarkEnd w:id="38"/>
      <w:bookmarkEnd w:id="39"/>
      <w:bookmarkEnd w:id="40"/>
      <w:bookmarkEnd w:id="41"/>
      <w:bookmarkEnd w:id="42"/>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El órgano administrativo competente para la contratación de los Bienes a ser adquiridos es la Entidad Contratante en la persona de la Máxima Autoridad Ejecutiva de la institución.</w:t>
      </w: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43" w:name="_Toc158601422"/>
      <w:bookmarkStart w:id="44" w:name="_Toc185236304"/>
      <w:bookmarkStart w:id="45" w:name="_Toc185953125"/>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46" w:name="_Toc156874624"/>
      <w:bookmarkStart w:id="47" w:name="_Toc157924251"/>
      <w:bookmarkStart w:id="48" w:name="_Toc287339230"/>
      <w:r w:rsidRPr="005C10E0">
        <w:rPr>
          <w:rFonts w:ascii="Arial Narrow" w:eastAsia="Times New Roman" w:hAnsi="Arial Narrow" w:cs="Arial"/>
          <w:b/>
          <w:bCs/>
          <w:sz w:val="24"/>
          <w:szCs w:val="24"/>
          <w:lang w:val="es-ES" w:eastAsia="en-US"/>
        </w:rPr>
        <w:t>1.11 Atribuciones</w:t>
      </w:r>
      <w:bookmarkEnd w:id="43"/>
      <w:bookmarkEnd w:id="44"/>
      <w:bookmarkEnd w:id="45"/>
      <w:bookmarkEnd w:id="46"/>
      <w:bookmarkEnd w:id="47"/>
      <w:bookmarkEnd w:id="48"/>
    </w:p>
    <w:p w:rsidR="00825817" w:rsidRPr="005C10E0" w:rsidRDefault="00825817" w:rsidP="00825817">
      <w:pPr>
        <w:spacing w:after="0" w:line="240" w:lineRule="auto"/>
        <w:jc w:val="both"/>
        <w:rPr>
          <w:rFonts w:ascii="Arial Narrow" w:eastAsia="Times New Roman" w:hAnsi="Arial Narrow" w:cs="Arial"/>
          <w:b/>
          <w:sz w:val="24"/>
          <w:szCs w:val="24"/>
          <w:lang w:eastAsia="es-ES"/>
        </w:rPr>
      </w:pPr>
      <w:r w:rsidRPr="005C10E0">
        <w:rPr>
          <w:rFonts w:ascii="Arial Narrow" w:eastAsia="Times New Roman" w:hAnsi="Arial Narrow" w:cs="Arial"/>
          <w:b/>
          <w:sz w:val="24"/>
          <w:szCs w:val="24"/>
          <w:lang w:eastAsia="es-ES"/>
        </w:rPr>
        <w:t>Son atribuciones de la Entidad Contratante, sin carácter limitativo, las siguientes: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11"/>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Definir la Unidad Administrativa que  tendrá la responsabilidad técnica de la   gestión.</w:t>
      </w:r>
    </w:p>
    <w:p w:rsidR="00825817" w:rsidRPr="005C10E0" w:rsidRDefault="00825817" w:rsidP="00825817">
      <w:pPr>
        <w:numPr>
          <w:ilvl w:val="0"/>
          <w:numId w:val="11"/>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Nombrar a los Peritos.</w:t>
      </w:r>
    </w:p>
    <w:p w:rsidR="00825817" w:rsidRPr="005C10E0" w:rsidRDefault="00825817" w:rsidP="00825817">
      <w:pPr>
        <w:numPr>
          <w:ilvl w:val="0"/>
          <w:numId w:val="11"/>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Determinar funciones y responsabilidades por unidad partícipe y por funcionario vinculado al proceso.</w:t>
      </w:r>
    </w:p>
    <w:p w:rsidR="00825817" w:rsidRPr="00D122EA" w:rsidRDefault="00825817" w:rsidP="00825817">
      <w:pPr>
        <w:numPr>
          <w:ilvl w:val="0"/>
          <w:numId w:val="11"/>
        </w:numPr>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Cancelar, suspender, declarar desierta o nula, total o parcialmente la Licitación, por las causas que considere pertinentes.  En consecuencia, podrá efectuar otras Compras y contrataciones Municipal</w:t>
      </w:r>
      <w:r>
        <w:rPr>
          <w:rFonts w:ascii="Arial Narrow" w:eastAsia="Times New Roman" w:hAnsi="Arial Narrow" w:cs="Arial"/>
          <w:sz w:val="24"/>
          <w:szCs w:val="24"/>
          <w:lang w:eastAsia="es-ES"/>
        </w:rPr>
        <w:t xml:space="preserve"> </w:t>
      </w:r>
      <w:r w:rsidRPr="00D122EA">
        <w:rPr>
          <w:rFonts w:ascii="Arial Narrow" w:eastAsia="Times New Roman" w:hAnsi="Arial Narrow" w:cs="Arial"/>
          <w:sz w:val="24"/>
          <w:szCs w:val="24"/>
          <w:lang w:eastAsia="es-ES"/>
        </w:rPr>
        <w:t>en los términos y condiciones que determine.</w:t>
      </w:r>
      <w:bookmarkStart w:id="49" w:name="_Toc156874623"/>
      <w:bookmarkStart w:id="50" w:name="_Toc157924250"/>
      <w:bookmarkStart w:id="51" w:name="_Toc158601421"/>
    </w:p>
    <w:p w:rsidR="00825817" w:rsidRPr="00D122EA" w:rsidRDefault="00825817" w:rsidP="00825817">
      <w:pPr>
        <w:spacing w:after="0" w:line="240" w:lineRule="auto"/>
        <w:jc w:val="both"/>
        <w:rPr>
          <w:rFonts w:ascii="Arial Narrow" w:eastAsia="Times New Roman" w:hAnsi="Arial Narrow" w:cs="Arial"/>
          <w:sz w:val="24"/>
          <w:szCs w:val="24"/>
          <w:lang w:eastAsia="es-ES"/>
        </w:rPr>
      </w:pPr>
    </w:p>
    <w:p w:rsidR="00825817" w:rsidRPr="00D122EA"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52" w:name="_Toc185236305"/>
      <w:bookmarkStart w:id="53" w:name="_Toc185953126"/>
      <w:bookmarkStart w:id="54" w:name="_Toc287339231"/>
      <w:r w:rsidRPr="00D122EA">
        <w:rPr>
          <w:rFonts w:ascii="Arial Narrow" w:eastAsia="Times New Roman" w:hAnsi="Arial Narrow" w:cs="Arial"/>
          <w:b/>
          <w:bCs/>
          <w:sz w:val="24"/>
          <w:szCs w:val="24"/>
          <w:lang w:val="es-ES" w:eastAsia="en-US"/>
        </w:rPr>
        <w:lastRenderedPageBreak/>
        <w:t xml:space="preserve">1.12 Órgano </w:t>
      </w:r>
      <w:bookmarkEnd w:id="49"/>
      <w:bookmarkEnd w:id="50"/>
      <w:bookmarkEnd w:id="51"/>
      <w:bookmarkEnd w:id="52"/>
      <w:bookmarkEnd w:id="53"/>
      <w:r w:rsidRPr="00D122EA">
        <w:rPr>
          <w:rFonts w:ascii="Arial Narrow" w:eastAsia="Times New Roman" w:hAnsi="Arial Narrow" w:cs="Arial"/>
          <w:b/>
          <w:bCs/>
          <w:sz w:val="24"/>
          <w:szCs w:val="24"/>
          <w:lang w:val="es-ES" w:eastAsia="en-US"/>
        </w:rPr>
        <w:t>Responsable del Proceso</w:t>
      </w:r>
      <w:bookmarkEnd w:id="54"/>
    </w:p>
    <w:p w:rsidR="00825817" w:rsidRPr="00D122EA" w:rsidRDefault="00825817" w:rsidP="00825817">
      <w:pPr>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El Órgano responsable  del proceso de Licitación es El Comité de Compras y contrataciones Municipal</w:t>
      </w:r>
      <w:r w:rsidRPr="00D122EA">
        <w:rPr>
          <w:rFonts w:ascii="Arial Narrow" w:eastAsia="Times New Roman" w:hAnsi="Arial Narrow" w:cs="Arial"/>
          <w:kern w:val="28"/>
          <w:sz w:val="24"/>
          <w:szCs w:val="20"/>
          <w:lang w:eastAsia="en-US"/>
        </w:rPr>
        <w:t>.</w:t>
      </w:r>
      <w:r w:rsidRPr="00D122EA">
        <w:rPr>
          <w:rFonts w:ascii="Arial Narrow" w:eastAsia="Times New Roman" w:hAnsi="Arial Narrow" w:cs="Arial"/>
          <w:sz w:val="24"/>
          <w:szCs w:val="24"/>
          <w:lang w:eastAsia="es-ES"/>
        </w:rPr>
        <w:t xml:space="preserve">  El Comité de Compras y contrataciones Municipal</w:t>
      </w:r>
      <w:r>
        <w:rPr>
          <w:rFonts w:ascii="Arial Narrow" w:eastAsia="Times New Roman" w:hAnsi="Arial Narrow" w:cs="Arial"/>
          <w:sz w:val="24"/>
          <w:szCs w:val="24"/>
          <w:lang w:eastAsia="es-ES"/>
        </w:rPr>
        <w:t xml:space="preserve"> </w:t>
      </w:r>
      <w:r w:rsidRPr="00D122EA">
        <w:rPr>
          <w:rFonts w:ascii="Arial Narrow" w:eastAsia="Times New Roman" w:hAnsi="Arial Narrow" w:cs="Arial"/>
          <w:sz w:val="24"/>
          <w:szCs w:val="24"/>
          <w:lang w:eastAsia="es-ES"/>
        </w:rPr>
        <w:t>está integrado por cinco miembros: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12"/>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El funcionario de mayor jerarquía de la institución, o quien este designe, quien lo presidirá;</w:t>
      </w:r>
    </w:p>
    <w:p w:rsidR="00825817" w:rsidRPr="005C10E0" w:rsidRDefault="00825817" w:rsidP="00825817">
      <w:pPr>
        <w:numPr>
          <w:ilvl w:val="0"/>
          <w:numId w:val="12"/>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El Director Administrativo Financiero de la entidad, o su delegado;</w:t>
      </w:r>
    </w:p>
    <w:p w:rsidR="00825817" w:rsidRPr="005C10E0" w:rsidRDefault="00825817" w:rsidP="00825817">
      <w:pPr>
        <w:numPr>
          <w:ilvl w:val="0"/>
          <w:numId w:val="12"/>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El  Consultor Jurídico de la entidad, quien actuará en calidad de Asesor Legal;</w:t>
      </w:r>
    </w:p>
    <w:p w:rsidR="00825817" w:rsidRDefault="00825817" w:rsidP="00825817">
      <w:pPr>
        <w:numPr>
          <w:ilvl w:val="0"/>
          <w:numId w:val="12"/>
        </w:num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El Director de Planificación de la entidad o su delegado;</w:t>
      </w:r>
    </w:p>
    <w:p w:rsidR="00825817" w:rsidRPr="005C10E0" w:rsidRDefault="00825817" w:rsidP="00825817">
      <w:pPr>
        <w:numPr>
          <w:ilvl w:val="0"/>
          <w:numId w:val="12"/>
        </w:num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La Encargada de la Oficina de Libre acceso a la Información.(</w:t>
      </w:r>
      <w:r w:rsidRPr="002F3FB2">
        <w:rPr>
          <w:rFonts w:ascii="Arial Narrow" w:eastAsia="Times New Roman" w:hAnsi="Arial Narrow" w:cs="Arial"/>
          <w:b/>
          <w:sz w:val="24"/>
          <w:szCs w:val="24"/>
          <w:lang w:eastAsia="es-ES"/>
        </w:rPr>
        <w:t>O</w:t>
      </w:r>
      <w:r>
        <w:rPr>
          <w:rFonts w:ascii="Arial Narrow" w:eastAsia="Times New Roman" w:hAnsi="Arial Narrow" w:cs="Arial"/>
          <w:b/>
          <w:sz w:val="24"/>
          <w:szCs w:val="24"/>
          <w:lang w:eastAsia="es-ES"/>
        </w:rPr>
        <w:t>AI</w:t>
      </w:r>
      <w:r w:rsidRPr="002F3FB2">
        <w:rPr>
          <w:rFonts w:ascii="Arial Narrow" w:eastAsia="Times New Roman" w:hAnsi="Arial Narrow" w:cs="Arial"/>
          <w:b/>
          <w:sz w:val="24"/>
          <w:szCs w:val="24"/>
          <w:lang w:eastAsia="es-ES"/>
        </w:rPr>
        <w:t>)</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55" w:name="_Toc159673561"/>
      <w:bookmarkStart w:id="56" w:name="_Toc185953134"/>
      <w:bookmarkStart w:id="57" w:name="_Toc287339232"/>
      <w:r w:rsidRPr="005C10E0">
        <w:rPr>
          <w:rFonts w:ascii="Arial Narrow" w:eastAsia="Times New Roman" w:hAnsi="Arial Narrow" w:cs="Arial"/>
          <w:b/>
          <w:bCs/>
          <w:sz w:val="24"/>
          <w:szCs w:val="24"/>
          <w:lang w:val="es-ES" w:eastAsia="en-US"/>
        </w:rPr>
        <w:t>1.13 Exención de Responsabilidades</w:t>
      </w:r>
      <w:bookmarkEnd w:id="55"/>
      <w:bookmarkEnd w:id="56"/>
      <w:bookmarkEnd w:id="57"/>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El Comité de Compras y contrataciones Municipal</w:t>
      </w:r>
      <w:r>
        <w:rPr>
          <w:rFonts w:ascii="Arial Narrow" w:eastAsia="Times New Roman" w:hAnsi="Arial Narrow" w:cs="Arial"/>
          <w:sz w:val="24"/>
          <w:szCs w:val="24"/>
          <w:lang w:eastAsia="es-ES"/>
        </w:rPr>
        <w:t xml:space="preserve"> </w:t>
      </w:r>
      <w:r w:rsidRPr="00D122EA">
        <w:rPr>
          <w:rFonts w:ascii="Arial Narrow" w:eastAsia="Times New Roman" w:hAnsi="Arial Narrow" w:cs="Arial"/>
          <w:sz w:val="24"/>
          <w:szCs w:val="24"/>
          <w:lang w:eastAsia="es-ES"/>
        </w:rPr>
        <w:t xml:space="preserve">no estará obligado a declarar habilitado y/o Adjudicatario </w:t>
      </w:r>
      <w:r w:rsidRPr="005C10E0">
        <w:rPr>
          <w:rFonts w:ascii="Arial Narrow" w:eastAsia="Times New Roman" w:hAnsi="Arial Narrow" w:cs="Arial"/>
          <w:sz w:val="24"/>
          <w:szCs w:val="24"/>
          <w:lang w:eastAsia="es-ES"/>
        </w:rPr>
        <w:t>a ningún Oferente/Proponente que hay</w:t>
      </w:r>
      <w:r>
        <w:rPr>
          <w:rFonts w:ascii="Arial Narrow" w:eastAsia="Times New Roman" w:hAnsi="Arial Narrow" w:cs="Arial"/>
          <w:sz w:val="24"/>
          <w:szCs w:val="24"/>
          <w:lang w:eastAsia="es-ES"/>
        </w:rPr>
        <w:t xml:space="preserve">a presentado sus Credenciales </w:t>
      </w:r>
      <w:r w:rsidRPr="005C10E0">
        <w:rPr>
          <w:rFonts w:ascii="Arial Narrow" w:eastAsia="Times New Roman" w:hAnsi="Arial Narrow" w:cs="Arial"/>
          <w:sz w:val="24"/>
          <w:szCs w:val="24"/>
          <w:lang w:eastAsia="es-ES"/>
        </w:rPr>
        <w:t>u Ofertas, si las mismas no</w:t>
      </w:r>
      <w:r>
        <w:rPr>
          <w:rFonts w:ascii="Arial Narrow" w:eastAsia="Times New Roman" w:hAnsi="Arial Narrow" w:cs="Arial"/>
          <w:sz w:val="24"/>
          <w:szCs w:val="24"/>
          <w:lang w:eastAsia="es-ES"/>
        </w:rPr>
        <w:t>s</w:t>
      </w:r>
      <w:r w:rsidRPr="005C10E0">
        <w:rPr>
          <w:rFonts w:ascii="Arial Narrow" w:eastAsia="Times New Roman" w:hAnsi="Arial Narrow" w:cs="Arial"/>
          <w:sz w:val="24"/>
          <w:szCs w:val="24"/>
          <w:lang w:eastAsia="es-ES"/>
        </w:rPr>
        <w:t xml:space="preserve"> demuestran que cumplen con los requisitos establecidos en el presente Pliego de Condiciones Específicas.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58" w:name="_Toc159673562"/>
      <w:bookmarkStart w:id="59" w:name="_Toc185953135"/>
      <w:bookmarkStart w:id="60" w:name="_Toc287339233"/>
      <w:r w:rsidRPr="005C10E0">
        <w:rPr>
          <w:rFonts w:ascii="Arial Narrow" w:eastAsia="Times New Roman" w:hAnsi="Arial Narrow" w:cs="Arial"/>
          <w:b/>
          <w:bCs/>
          <w:sz w:val="24"/>
          <w:szCs w:val="24"/>
          <w:lang w:val="es-ES" w:eastAsia="en-US"/>
        </w:rPr>
        <w:t>1.14 Prácticas Corruptas o Fraudulentas</w:t>
      </w:r>
      <w:bookmarkEnd w:id="58"/>
      <w:bookmarkEnd w:id="59"/>
      <w:bookmarkEnd w:id="60"/>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SimSun" w:hAnsi="Arial Narrow" w:cs="Arial"/>
          <w:sz w:val="24"/>
          <w:szCs w:val="24"/>
          <w:lang w:eastAsia="es-ES"/>
        </w:rPr>
        <w:t xml:space="preserve">Las prácticas corruptas o fraudulentas comprendidas en el Código Penal o en de la Convención Interamericana contra la Corrupción, o cualquier acuerdo entre proponentes o con terceros, que establecieren prácticas restrictivas a la libre competencia, serán causales determinantes del rechazo de la propuesta en cualquier estado del procedimiento de selección, o de la rescisión del Contrato, si éste ya se hubiere celebrado. </w:t>
      </w:r>
      <w:r w:rsidRPr="005C10E0">
        <w:rPr>
          <w:rFonts w:ascii="Arial Narrow" w:eastAsia="Times New Roman" w:hAnsi="Arial Narrow" w:cs="Arial"/>
          <w:sz w:val="24"/>
          <w:szCs w:val="24"/>
          <w:lang w:eastAsia="es-ES"/>
        </w:rPr>
        <w:t>A los efectos anteriores se entenderá por:</w:t>
      </w:r>
    </w:p>
    <w:p w:rsidR="00825817" w:rsidRPr="005C10E0" w:rsidRDefault="00825817" w:rsidP="00825817">
      <w:pPr>
        <w:spacing w:after="0" w:line="240" w:lineRule="auto"/>
        <w:jc w:val="both"/>
        <w:rPr>
          <w:rFonts w:ascii="Arial Narrow" w:eastAsia="SimSun" w:hAnsi="Arial Narrow" w:cs="Arial"/>
          <w:sz w:val="24"/>
          <w:szCs w:val="24"/>
          <w:lang w:val="es-MX" w:eastAsia="es-ES"/>
        </w:rPr>
      </w:pPr>
    </w:p>
    <w:p w:rsidR="00825817" w:rsidRPr="005C10E0" w:rsidRDefault="00825817" w:rsidP="00825817">
      <w:pPr>
        <w:numPr>
          <w:ilvl w:val="0"/>
          <w:numId w:val="8"/>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lang w:eastAsia="es-ES"/>
        </w:rPr>
        <w:t>“práctica corrupta”,</w:t>
      </w:r>
      <w:r w:rsidRPr="005C10E0">
        <w:rPr>
          <w:rFonts w:ascii="Arial Narrow" w:eastAsia="Times New Roman" w:hAnsi="Arial Narrow" w:cs="Arial"/>
          <w:sz w:val="24"/>
          <w:szCs w:val="24"/>
          <w:lang w:eastAsia="es-ES"/>
        </w:rPr>
        <w:t xml:space="preserve"> al ofrecimiento, suministro, aceptación o solicitud de cualquier cosa de valor con el fin de influir en la actuación de un funcionario público con respecto al proceso de contratación o a la ejecución del Contrato, y,</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8"/>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sz w:val="24"/>
          <w:szCs w:val="24"/>
          <w:lang w:eastAsia="es-ES"/>
        </w:rPr>
        <w:t>“práctica fraudulenta”,</w:t>
      </w:r>
      <w:r w:rsidRPr="005C10E0">
        <w:rPr>
          <w:rFonts w:ascii="Arial Narrow" w:eastAsia="Times New Roman" w:hAnsi="Arial Narrow" w:cs="Arial"/>
          <w:sz w:val="24"/>
          <w:szCs w:val="24"/>
          <w:lang w:eastAsia="es-ES"/>
        </w:rPr>
        <w:t xml:space="preserve"> a una tergiversación de los hechos con el fin de influir en un proceso de contratación o en la ejecución de un Contrato de obra pública en perjuicio del contratante; la expresión comprende las prácticas colusorias entre los licitantes (con anterioridad o posterioridad a la presentación de las ofertas) con el fin de establecer precios de oferta a niveles artificiales y no competitivos y privar al contratante de las ventajas de la competencia libre y abierta.</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61" w:name="_Toc159673563"/>
      <w:bookmarkStart w:id="62" w:name="_Toc185953136"/>
      <w:bookmarkStart w:id="63" w:name="_Toc287339234"/>
      <w:r w:rsidRPr="005C10E0">
        <w:rPr>
          <w:rFonts w:ascii="Arial Narrow" w:eastAsia="Times New Roman" w:hAnsi="Arial Narrow" w:cs="Arial"/>
          <w:b/>
          <w:bCs/>
          <w:sz w:val="24"/>
          <w:szCs w:val="24"/>
          <w:lang w:val="es-ES" w:eastAsia="en-US"/>
        </w:rPr>
        <w:t>1.15 De los Oferentes/Proponentes Hábiles e Inhábiles</w:t>
      </w:r>
      <w:bookmarkEnd w:id="61"/>
      <w:bookmarkEnd w:id="62"/>
      <w:bookmarkEnd w:id="63"/>
    </w:p>
    <w:p w:rsidR="00825817" w:rsidRPr="005C10E0" w:rsidRDefault="00825817" w:rsidP="00825817">
      <w:pPr>
        <w:spacing w:after="0" w:line="240" w:lineRule="auto"/>
        <w:jc w:val="both"/>
        <w:rPr>
          <w:rFonts w:ascii="Arial Narrow" w:eastAsia="SimSun" w:hAnsi="Arial Narrow" w:cs="Arial"/>
          <w:sz w:val="24"/>
          <w:szCs w:val="24"/>
          <w:lang w:eastAsia="es-ES"/>
        </w:rPr>
      </w:pPr>
      <w:bookmarkStart w:id="64" w:name="_Toc159673564"/>
      <w:bookmarkStart w:id="65" w:name="_Toc185953137"/>
      <w:r w:rsidRPr="005C10E0">
        <w:rPr>
          <w:rFonts w:ascii="Arial Narrow" w:eastAsia="SimSun" w:hAnsi="Arial Narrow" w:cs="Arial"/>
          <w:sz w:val="24"/>
          <w:szCs w:val="24"/>
          <w:lang w:eastAsia="es-ES"/>
        </w:rPr>
        <w:t xml:space="preserve">Toda persona natural o jurídica, nacional o extranjera que haya adquirido el Pliego de Condiciones, tendrá derecho a participar en la presente Licitación, siempre y cuando reúna las condiciones exigidas y no se encuentre afectada por el régimen de prohibiciones establecido en el presente Pliego de Condiciones. </w:t>
      </w:r>
    </w:p>
    <w:p w:rsidR="00825817" w:rsidRPr="005C10E0" w:rsidRDefault="00825817" w:rsidP="00825817">
      <w:pPr>
        <w:spacing w:after="0" w:line="240" w:lineRule="auto"/>
        <w:jc w:val="both"/>
        <w:rPr>
          <w:rFonts w:ascii="Arial Narrow" w:eastAsia="SimSu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66" w:name="_Toc287339235"/>
      <w:r w:rsidRPr="005C10E0">
        <w:rPr>
          <w:rFonts w:ascii="Arial Narrow" w:eastAsia="Times New Roman" w:hAnsi="Arial Narrow" w:cs="Arial"/>
          <w:b/>
          <w:bCs/>
          <w:sz w:val="24"/>
          <w:szCs w:val="24"/>
          <w:lang w:val="es-ES" w:eastAsia="en-US"/>
        </w:rPr>
        <w:t>1.16 Prohibición de Contratar</w:t>
      </w:r>
      <w:bookmarkEnd w:id="64"/>
      <w:bookmarkEnd w:id="65"/>
      <w:bookmarkEnd w:id="66"/>
    </w:p>
    <w:p w:rsidR="00825817" w:rsidRPr="005C10E0" w:rsidRDefault="00825817" w:rsidP="00825817">
      <w:pPr>
        <w:spacing w:after="0" w:line="240" w:lineRule="auto"/>
        <w:jc w:val="both"/>
        <w:rPr>
          <w:rFonts w:ascii="Arial Narrow" w:eastAsia="SimSun" w:hAnsi="Arial Narrow" w:cs="Arial"/>
          <w:sz w:val="24"/>
          <w:szCs w:val="24"/>
          <w:lang w:eastAsia="es-ES"/>
        </w:rPr>
      </w:pPr>
      <w:bookmarkStart w:id="67" w:name="_Toc159673566"/>
      <w:r w:rsidRPr="005C10E0">
        <w:rPr>
          <w:rFonts w:ascii="Arial Narrow" w:eastAsia="SimSun" w:hAnsi="Arial Narrow" w:cs="Arial"/>
          <w:sz w:val="24"/>
          <w:szCs w:val="24"/>
          <w:lang w:eastAsia="es-ES"/>
        </w:rPr>
        <w:t>No podrán participar como Oferentes/Proponentes, en forma directa o indirecta, las personas físicas o sociedades comerciales que se relacionan a continuación:</w:t>
      </w:r>
    </w:p>
    <w:p w:rsidR="00825817" w:rsidRPr="005C10E0" w:rsidRDefault="00825817" w:rsidP="00825817">
      <w:pPr>
        <w:spacing w:after="0" w:line="240" w:lineRule="auto"/>
        <w:ind w:left="566" w:hanging="283"/>
        <w:rPr>
          <w:rFonts w:ascii="Arial Narrow" w:eastAsia="SimSun" w:hAnsi="Arial Narrow" w:cs="Arial"/>
          <w:sz w:val="24"/>
          <w:szCs w:val="24"/>
          <w:lang w:eastAsia="en-U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El Presidente y Vicepresidente de la República; los Secretarios y Subsecretarios de Estado; los Senadores y Diputados del Congreso de la República; los Magistrados de la Suprema Corte de Justicia, de los demás tribunales del orden judicial, de la Cámara de Cuentas y de la Junta Central Electoral; los Síndicos y </w:t>
      </w:r>
    </w:p>
    <w:p w:rsidR="00825817" w:rsidRPr="005C10E0" w:rsidRDefault="00825817" w:rsidP="00825817">
      <w:pPr>
        <w:spacing w:after="0" w:line="240" w:lineRule="auto"/>
        <w:ind w:left="830"/>
        <w:jc w:val="both"/>
        <w:rPr>
          <w:rFonts w:ascii="Arial Narrow" w:eastAsia="Times New Roman" w:hAnsi="Arial Narrow" w:cs="Arial"/>
          <w:sz w:val="24"/>
          <w:szCs w:val="24"/>
          <w:lang w:eastAsia="es-ES"/>
        </w:rPr>
      </w:pPr>
    </w:p>
    <w:p w:rsidR="00825817" w:rsidRPr="005C10E0" w:rsidRDefault="00825817" w:rsidP="00825817">
      <w:pPr>
        <w:spacing w:after="0" w:line="240" w:lineRule="auto"/>
        <w:ind w:left="119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lastRenderedPageBreak/>
        <w:t>Regidores de los Ayuntamientos de los Municipios y del Distrito Nacional; el Contralor General de la República y el Sub</w:t>
      </w:r>
      <w:r>
        <w:rPr>
          <w:rFonts w:ascii="Arial Narrow" w:eastAsia="Times New Roman" w:hAnsi="Arial Narrow" w:cs="Arial"/>
          <w:sz w:val="24"/>
          <w:szCs w:val="24"/>
          <w:lang w:eastAsia="es-ES"/>
        </w:rPr>
        <w:t xml:space="preserve"> </w:t>
      </w:r>
      <w:r w:rsidRPr="005C10E0">
        <w:rPr>
          <w:rFonts w:ascii="Arial Narrow" w:eastAsia="Times New Roman" w:hAnsi="Arial Narrow" w:cs="Arial"/>
          <w:sz w:val="24"/>
          <w:szCs w:val="24"/>
          <w:lang w:eastAsia="es-ES"/>
        </w:rPr>
        <w:t xml:space="preserve">contralor; el Director de Presupuesto y Subdirector; el Director Nacional de Planificación y el Subdirector; el Procurador General de la República y los demás miembros del Ministerio Público; el Tesorero Nacional y el Subtesorero y demás funcionarios de primer y segundo nivel de jerarquía de las instituciones incluidas bajo el ámbito de aplicación de la Ley 340-06;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Los jefes y subjefes de Estado Mayor de las Fuerzas Armadas, así como el jefe y subjefes de la Policía Nacional;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Los funcionarios públicos con injerencia o poder de decisión en cualquier etapa del procedimiento de contratación administrativa;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Todo personal de la entidad contratante;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Los parientes por consanguinidad hasta el tercer grado o por afinidad hasta el segundo grado, inclusive, de los funcionarios relacionados con la contratación cubiertos por la prohibición, así como los cónyuges, las parejas en unión libre, las personas vinculadas con análoga relación de convivencia afectiva o con las que hayan procreado hijos, y descendientes de estas personas;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Las personas jurídicas en las cuales las personas naturales a las que se refieren los Numerales 1 al 4 tengan una participación superior al diez por ciento (10%) del capital social, dentro de los seis meses anteriores a la fecha de la convocatoria;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Las personas físicas o jurídicas que hayan intervenido como asesoras en cualquier etapa del procedimiento de contratación o hayan participado en la elaboración de las especificaciones técnicas o los diseños respectivos, salvo en el caso de los contratos de supervisión;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Las personas físicas o jurídicas que hayan sido condenadas mediante sentencia que haya adquirido la autoridad de la cosa irrevocablemente juzgada por delitos de falsedad o contra la propiedad, o por delitos de cohecho, malversación de fondos públicos, tráfico de influencia, prevaricación, revelación de secretos, uso de información privilegiada o delitos contra las finanzas públicas, hasta que haya transcurrido un lapso igual al doble de la condena. Si la condena fuera por delito contra la administración pública, la prohibición para contratar con el Estado será perpetua;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Las empresas cuyos directivos hayan sido condenados por delitos contra la administración pública, delitos contra la fe pública o delitos comprendidos en las convenciones internacionales de las que el país sea signatario;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Las personas físicas o jurídicas que se encontraren inhabilitadas en virtud de cualquier ordenamiento jurídico;</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Las personas que suministraren informaciones falsas o que participen en actividades ilegales o fraudulentas relacionadas con la contratación;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lastRenderedPageBreak/>
        <w:t xml:space="preserve">Las personas naturales o jurídicas que se encuentren sancionadas administrativamente con inhabilitación temporal o permanente para contratar con entidades del sector público, de acuerdo a lo dispuesto por la presente ley y sus reglamentos;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5"/>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Las personas naturales o jurídicas que no estén al día en el cumplimiento de sus obligaciones tributarias o de la seguridad social, de acuerdo con lo que establezcan las normativas vigentes; </w:t>
      </w:r>
    </w:p>
    <w:p w:rsidR="00825817" w:rsidRPr="005C10E0" w:rsidRDefault="00825817" w:rsidP="00825817">
      <w:pPr>
        <w:spacing w:after="0" w:line="240" w:lineRule="auto"/>
        <w:ind w:left="720"/>
        <w:rPr>
          <w:rFonts w:ascii="Arial Narrow" w:eastAsia="Times New Roman" w:hAnsi="Arial Narrow" w:cs="Arial"/>
          <w:sz w:val="24"/>
          <w:szCs w:val="24"/>
          <w:lang w:eastAsia="es-ES"/>
        </w:rPr>
      </w:pPr>
    </w:p>
    <w:p w:rsidR="00825817" w:rsidRPr="005C10E0" w:rsidRDefault="00825817" w:rsidP="00825817">
      <w:pPr>
        <w:spacing w:after="0" w:line="240" w:lineRule="auto"/>
        <w:rPr>
          <w:rFonts w:ascii="Arial Narrow" w:eastAsia="Times New Roman" w:hAnsi="Arial Narrow" w:cs="Arial"/>
          <w:sz w:val="24"/>
          <w:szCs w:val="24"/>
          <w:lang w:eastAsia="es-ES"/>
        </w:rPr>
      </w:pPr>
      <w:r w:rsidRPr="005C10E0">
        <w:rPr>
          <w:rFonts w:ascii="Arial Narrow" w:eastAsia="Times New Roman" w:hAnsi="Arial Narrow" w:cs="Arial"/>
          <w:b/>
          <w:bCs/>
          <w:sz w:val="24"/>
          <w:szCs w:val="24"/>
          <w:lang w:eastAsia="es-ES"/>
        </w:rPr>
        <w:t xml:space="preserve">PARRAFO I: </w:t>
      </w:r>
      <w:r w:rsidRPr="005C10E0">
        <w:rPr>
          <w:rFonts w:ascii="Arial Narrow" w:eastAsia="Times New Roman" w:hAnsi="Arial Narrow" w:cs="Arial"/>
          <w:sz w:val="24"/>
          <w:szCs w:val="24"/>
          <w:lang w:eastAsia="es-ES"/>
        </w:rPr>
        <w:t xml:space="preserve">Para los funcionarios contemplados en los Numerales 1 y 2, la prohibición se extenderá hasta seis (6) meses después de la salida del cargo. </w:t>
      </w:r>
    </w:p>
    <w:p w:rsidR="00825817" w:rsidRPr="005C10E0" w:rsidRDefault="00825817" w:rsidP="00825817">
      <w:pPr>
        <w:autoSpaceDE w:val="0"/>
        <w:autoSpaceDN w:val="0"/>
        <w:adjustRightInd w:val="0"/>
        <w:spacing w:after="0" w:line="240" w:lineRule="auto"/>
        <w:ind w:firstLine="700"/>
        <w:jc w:val="both"/>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SimSun" w:hAnsi="Arial Narrow" w:cs="Arial"/>
          <w:sz w:val="24"/>
          <w:szCs w:val="24"/>
          <w:lang w:eastAsia="es-ES"/>
        </w:rPr>
      </w:pPr>
      <w:r w:rsidRPr="005C10E0">
        <w:rPr>
          <w:rFonts w:ascii="Arial Narrow" w:eastAsia="Times New Roman" w:hAnsi="Arial Narrow" w:cs="Arial"/>
          <w:b/>
          <w:bCs/>
          <w:sz w:val="24"/>
          <w:szCs w:val="24"/>
          <w:lang w:eastAsia="es-ES"/>
        </w:rPr>
        <w:t xml:space="preserve">PARRAFO II: </w:t>
      </w:r>
      <w:r w:rsidRPr="005C10E0">
        <w:rPr>
          <w:rFonts w:ascii="Arial Narrow" w:eastAsia="Times New Roman" w:hAnsi="Arial Narrow" w:cs="Arial"/>
          <w:sz w:val="24"/>
          <w:szCs w:val="24"/>
          <w:lang w:eastAsia="es-ES"/>
        </w:rPr>
        <w:t>Para las personas incluidas en los Numerales 5 y 6 relacionadas con el personal referido en el Numeral 3, la prohibición será de aplicación en el ámbito de la institución en que estos últimos prestan servicios.</w:t>
      </w:r>
    </w:p>
    <w:p w:rsidR="00825817" w:rsidRPr="005C10E0" w:rsidRDefault="00825817" w:rsidP="00825817">
      <w:pPr>
        <w:spacing w:after="0" w:line="240" w:lineRule="auto"/>
        <w:jc w:val="both"/>
        <w:rPr>
          <w:rFonts w:ascii="Arial Narrow" w:eastAsia="SimSun" w:hAnsi="Arial Narrow" w:cs="Arial"/>
          <w:sz w:val="24"/>
          <w:szCs w:val="24"/>
          <w:lang w:eastAsia="es-ES"/>
        </w:rPr>
      </w:pPr>
    </w:p>
    <w:p w:rsidR="00825817" w:rsidRPr="005C10E0" w:rsidRDefault="00825817" w:rsidP="00825817">
      <w:pPr>
        <w:autoSpaceDE w:val="0"/>
        <w:autoSpaceDN w:val="0"/>
        <w:spacing w:after="0" w:line="240" w:lineRule="auto"/>
        <w:jc w:val="both"/>
        <w:rPr>
          <w:rFonts w:ascii="Arial Narrow" w:eastAsia="Times New Roman" w:hAnsi="Arial Narrow" w:cs="Arial"/>
          <w:sz w:val="24"/>
          <w:szCs w:val="24"/>
        </w:rPr>
      </w:pPr>
      <w:r w:rsidRPr="005C10E0">
        <w:rPr>
          <w:rFonts w:ascii="Arial Narrow" w:eastAsia="SimSun" w:hAnsi="Arial Narrow" w:cs="Arial"/>
          <w:sz w:val="24"/>
          <w:szCs w:val="24"/>
          <w:lang w:eastAsia="es-ES"/>
        </w:rPr>
        <w:t xml:space="preserve">En adición a las disposiciones del Artículo 14 de la Ley </w:t>
      </w:r>
      <w:r>
        <w:rPr>
          <w:rFonts w:ascii="Arial Narrow" w:eastAsia="SimSun" w:hAnsi="Arial Narrow" w:cs="Arial"/>
          <w:sz w:val="24"/>
          <w:szCs w:val="24"/>
          <w:lang w:eastAsia="es-ES"/>
        </w:rPr>
        <w:t>340-06 con sus modificaciones No</w:t>
      </w:r>
      <w:r w:rsidRPr="005C10E0">
        <w:rPr>
          <w:rFonts w:ascii="Arial Narrow" w:eastAsia="SimSun" w:hAnsi="Arial Narrow" w:cs="Arial"/>
          <w:sz w:val="24"/>
          <w:szCs w:val="24"/>
          <w:lang w:eastAsia="es-ES"/>
        </w:rPr>
        <w:t xml:space="preserve"> podrán ser </w:t>
      </w:r>
      <w:r w:rsidRPr="005C10E0">
        <w:rPr>
          <w:rFonts w:ascii="Arial Narrow" w:eastAsia="Times New Roman" w:hAnsi="Arial Narrow" w:cs="Arial"/>
          <w:sz w:val="24"/>
          <w:szCs w:val="24"/>
        </w:rPr>
        <w:t xml:space="preserve">Oferentes ni contratar con el Estado  Dominicano, los Oferentes que hayan sido inhabilitados temporal o permanentemente por la Dirección General de Contrataciones Públicas en su calidad de Órgano Rector del Sistema.  En el caso de inhabilitación temporal, la prohibición será por el tiempo establecido por el Órgano Rector. </w:t>
      </w:r>
    </w:p>
    <w:p w:rsidR="00825817" w:rsidRPr="005C10E0" w:rsidRDefault="00825817" w:rsidP="00825817">
      <w:pPr>
        <w:autoSpaceDE w:val="0"/>
        <w:autoSpaceDN w:val="0"/>
        <w:spacing w:after="0" w:line="240" w:lineRule="auto"/>
        <w:jc w:val="both"/>
        <w:rPr>
          <w:rFonts w:ascii="Arial Narrow" w:eastAsia="Times New Roman" w:hAnsi="Arial Narrow" w:cs="Arial"/>
          <w:b/>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68" w:name="_Toc159673565"/>
      <w:bookmarkStart w:id="69" w:name="_Toc185953138"/>
      <w:bookmarkStart w:id="70" w:name="_Toc287339236"/>
      <w:r w:rsidRPr="005C10E0">
        <w:rPr>
          <w:rFonts w:ascii="Arial Narrow" w:eastAsia="Times New Roman" w:hAnsi="Arial Narrow" w:cs="Arial"/>
          <w:b/>
          <w:bCs/>
          <w:sz w:val="24"/>
          <w:szCs w:val="24"/>
          <w:lang w:val="es-ES" w:eastAsia="en-US"/>
        </w:rPr>
        <w:t>1.17 Demostración de Capacidad para Contratar</w:t>
      </w:r>
      <w:bookmarkEnd w:id="68"/>
      <w:bookmarkEnd w:id="69"/>
      <w:bookmarkEnd w:id="70"/>
    </w:p>
    <w:p w:rsidR="00825817" w:rsidRPr="005C10E0" w:rsidRDefault="00825817" w:rsidP="00825817">
      <w:pPr>
        <w:spacing w:after="0" w:line="240" w:lineRule="auto"/>
        <w:rPr>
          <w:rFonts w:ascii="Arial Narrow" w:eastAsia="SimSun" w:hAnsi="Arial Narrow" w:cs="Arial"/>
          <w:sz w:val="24"/>
          <w:szCs w:val="24"/>
          <w:lang w:eastAsia="es-ES"/>
        </w:rPr>
      </w:pPr>
      <w:r w:rsidRPr="005C10E0">
        <w:rPr>
          <w:rFonts w:ascii="Arial Narrow" w:eastAsia="SimSun" w:hAnsi="Arial Narrow" w:cs="Arial"/>
          <w:sz w:val="24"/>
          <w:szCs w:val="24"/>
          <w:lang w:eastAsia="es-ES"/>
        </w:rPr>
        <w:t>Los Oferentes/Proponentes deben demostrar que:</w:t>
      </w:r>
    </w:p>
    <w:p w:rsidR="00825817" w:rsidRPr="005C10E0" w:rsidRDefault="00825817" w:rsidP="00825817">
      <w:pPr>
        <w:spacing w:after="0" w:line="240" w:lineRule="auto"/>
        <w:rPr>
          <w:rFonts w:ascii="Arial Narrow" w:eastAsia="SimSun" w:hAnsi="Arial Narrow" w:cs="Arial"/>
          <w:sz w:val="24"/>
          <w:szCs w:val="24"/>
          <w:lang w:eastAsia="es-ES"/>
        </w:rPr>
      </w:pPr>
    </w:p>
    <w:p w:rsidR="00825817" w:rsidRPr="005C10E0" w:rsidRDefault="00825817" w:rsidP="00825817">
      <w:pPr>
        <w:numPr>
          <w:ilvl w:val="0"/>
          <w:numId w:val="6"/>
        </w:numPr>
        <w:spacing w:after="0" w:line="240" w:lineRule="auto"/>
        <w:jc w:val="both"/>
        <w:rPr>
          <w:rFonts w:ascii="Arial Narrow" w:eastAsia="SimSun" w:hAnsi="Arial Narrow" w:cs="Arial"/>
          <w:sz w:val="24"/>
          <w:szCs w:val="24"/>
          <w:lang w:val="es-MX" w:eastAsia="es-ES"/>
        </w:rPr>
      </w:pPr>
      <w:r w:rsidRPr="005C10E0">
        <w:rPr>
          <w:rFonts w:ascii="Arial Narrow" w:eastAsia="SimSun" w:hAnsi="Arial Narrow" w:cs="Arial"/>
          <w:sz w:val="24"/>
          <w:szCs w:val="24"/>
          <w:lang w:val="es-MX" w:eastAsia="es-ES"/>
        </w:rPr>
        <w:t>No están embargados, en estado de quiebra o en proceso de liquidación; sus negocios no han sido puestos bajo administración judicial, y sus actividades comerciales no han sido suspendidas ni se ha iniciado procedimiento judicial en su contra por cualquiera de los motivos precedentes;</w:t>
      </w:r>
    </w:p>
    <w:p w:rsidR="00825817" w:rsidRPr="005C10E0" w:rsidRDefault="00825817" w:rsidP="00825817">
      <w:pPr>
        <w:spacing w:after="0" w:line="240" w:lineRule="auto"/>
        <w:rPr>
          <w:rFonts w:ascii="Arial Narrow" w:eastAsia="SimSun" w:hAnsi="Arial Narrow" w:cs="Arial"/>
          <w:sz w:val="24"/>
          <w:szCs w:val="24"/>
          <w:lang w:val="es-MX" w:eastAsia="es-ES"/>
        </w:rPr>
      </w:pPr>
    </w:p>
    <w:p w:rsidR="00825817" w:rsidRPr="005C10E0" w:rsidRDefault="00825817" w:rsidP="00825817">
      <w:pPr>
        <w:numPr>
          <w:ilvl w:val="0"/>
          <w:numId w:val="6"/>
        </w:numPr>
        <w:spacing w:after="0" w:line="240" w:lineRule="auto"/>
        <w:jc w:val="both"/>
        <w:rPr>
          <w:rFonts w:ascii="Arial Narrow" w:eastAsia="SimSun" w:hAnsi="Arial Narrow" w:cs="Arial"/>
          <w:sz w:val="24"/>
          <w:szCs w:val="24"/>
          <w:lang w:val="es-MX" w:eastAsia="es-ES"/>
        </w:rPr>
      </w:pPr>
      <w:r w:rsidRPr="005C10E0">
        <w:rPr>
          <w:rFonts w:ascii="Arial Narrow" w:eastAsia="SimSun" w:hAnsi="Arial Narrow" w:cs="Arial"/>
          <w:sz w:val="24"/>
          <w:szCs w:val="24"/>
          <w:lang w:val="es-MX" w:eastAsia="es-ES"/>
        </w:rPr>
        <w:t>Han cumplido con sus obligaciones tributarias y de seguridad social;</w:t>
      </w:r>
    </w:p>
    <w:p w:rsidR="00825817" w:rsidRPr="005C10E0" w:rsidRDefault="00825817" w:rsidP="00825817">
      <w:pPr>
        <w:spacing w:after="0" w:line="240" w:lineRule="auto"/>
        <w:rPr>
          <w:rFonts w:ascii="Arial Narrow" w:eastAsia="SimSun" w:hAnsi="Arial Narrow" w:cs="Arial"/>
          <w:sz w:val="24"/>
          <w:szCs w:val="24"/>
          <w:lang w:val="es-MX" w:eastAsia="es-ES"/>
        </w:rPr>
      </w:pPr>
    </w:p>
    <w:p w:rsidR="00825817" w:rsidRPr="005C10E0" w:rsidRDefault="00825817" w:rsidP="00825817">
      <w:pPr>
        <w:numPr>
          <w:ilvl w:val="0"/>
          <w:numId w:val="6"/>
        </w:numPr>
        <w:spacing w:after="0" w:line="240" w:lineRule="auto"/>
        <w:jc w:val="both"/>
        <w:rPr>
          <w:rFonts w:ascii="Arial Narrow" w:eastAsia="SimSun" w:hAnsi="Arial Narrow" w:cs="Arial"/>
          <w:sz w:val="24"/>
          <w:szCs w:val="24"/>
          <w:lang w:val="es-MX" w:eastAsia="es-ES"/>
        </w:rPr>
      </w:pPr>
      <w:r w:rsidRPr="005C10E0">
        <w:rPr>
          <w:rFonts w:ascii="Arial Narrow" w:eastAsia="SimSun" w:hAnsi="Arial Narrow" w:cs="Arial"/>
          <w:sz w:val="24"/>
          <w:szCs w:val="24"/>
          <w:lang w:val="es-MX" w:eastAsia="es-ES"/>
        </w:rPr>
        <w:t>Han cumplido con las demás condiciones de participación, establecidas de antemano en los avisos y el presente Pliego de Condiciones;</w:t>
      </w:r>
    </w:p>
    <w:p w:rsidR="00825817" w:rsidRPr="005C10E0" w:rsidRDefault="00825817" w:rsidP="00825817">
      <w:pPr>
        <w:spacing w:after="0" w:line="240" w:lineRule="auto"/>
        <w:rPr>
          <w:rFonts w:ascii="Arial Narrow" w:eastAsia="SimSun" w:hAnsi="Arial Narrow" w:cs="Arial"/>
          <w:sz w:val="24"/>
          <w:szCs w:val="24"/>
          <w:lang w:val="es-MX" w:eastAsia="es-ES"/>
        </w:rPr>
      </w:pPr>
    </w:p>
    <w:p w:rsidR="00825817" w:rsidRPr="00D122EA" w:rsidRDefault="00825817" w:rsidP="00825817">
      <w:pPr>
        <w:numPr>
          <w:ilvl w:val="0"/>
          <w:numId w:val="6"/>
        </w:numPr>
        <w:spacing w:after="0" w:line="240" w:lineRule="auto"/>
        <w:jc w:val="both"/>
        <w:rPr>
          <w:rFonts w:ascii="Arial Narrow" w:eastAsia="SimSun" w:hAnsi="Arial Narrow" w:cs="Arial"/>
          <w:sz w:val="24"/>
          <w:szCs w:val="24"/>
          <w:lang w:val="es-MX" w:eastAsia="es-ES"/>
        </w:rPr>
      </w:pPr>
      <w:r w:rsidRPr="005C10E0">
        <w:rPr>
          <w:rFonts w:ascii="Arial Narrow" w:eastAsia="SimSun" w:hAnsi="Arial Narrow" w:cs="Arial"/>
          <w:sz w:val="24"/>
          <w:szCs w:val="24"/>
          <w:lang w:val="es-MX" w:eastAsia="es-ES"/>
        </w:rPr>
        <w:t xml:space="preserve">Se encuentran legalmente domiciliados y establecidos en el país, cuando se trate de </w:t>
      </w:r>
      <w:r w:rsidRPr="00D122EA">
        <w:rPr>
          <w:rFonts w:ascii="Arial Narrow" w:eastAsia="Times New Roman" w:hAnsi="Arial Narrow" w:cs="Arial"/>
          <w:kern w:val="28"/>
          <w:sz w:val="24"/>
          <w:szCs w:val="20"/>
          <w:lang w:eastAsia="en-US"/>
        </w:rPr>
        <w:t>Comparación de precios</w:t>
      </w:r>
      <w:r w:rsidRPr="00D122EA">
        <w:rPr>
          <w:rFonts w:ascii="Arial Narrow" w:eastAsia="SimSun" w:hAnsi="Arial Narrow" w:cs="Arial"/>
          <w:sz w:val="24"/>
          <w:szCs w:val="24"/>
          <w:lang w:val="es-MX" w:eastAsia="es-ES"/>
        </w:rPr>
        <w:t>nacionales;</w:t>
      </w:r>
    </w:p>
    <w:p w:rsidR="00825817" w:rsidRPr="005C10E0" w:rsidRDefault="00825817" w:rsidP="00825817">
      <w:pPr>
        <w:spacing w:after="0" w:line="240" w:lineRule="auto"/>
        <w:rPr>
          <w:rFonts w:ascii="Arial Narrow" w:eastAsia="SimSun" w:hAnsi="Arial Narrow" w:cs="Arial"/>
          <w:sz w:val="24"/>
          <w:szCs w:val="24"/>
          <w:lang w:val="es-MX" w:eastAsia="es-ES"/>
        </w:rPr>
      </w:pPr>
    </w:p>
    <w:p w:rsidR="00825817" w:rsidRPr="005C10E0" w:rsidRDefault="00825817" w:rsidP="00825817">
      <w:pPr>
        <w:numPr>
          <w:ilvl w:val="0"/>
          <w:numId w:val="6"/>
        </w:numPr>
        <w:spacing w:after="0" w:line="240" w:lineRule="auto"/>
        <w:jc w:val="both"/>
        <w:rPr>
          <w:rFonts w:ascii="Arial Narrow" w:eastAsia="SimSun" w:hAnsi="Arial Narrow" w:cs="Arial"/>
          <w:sz w:val="24"/>
          <w:szCs w:val="24"/>
          <w:lang w:val="es-MX" w:eastAsia="es-ES"/>
        </w:rPr>
      </w:pPr>
      <w:r w:rsidRPr="005C10E0">
        <w:rPr>
          <w:rFonts w:ascii="Arial Narrow" w:eastAsia="SimSun" w:hAnsi="Arial Narrow" w:cs="Arial"/>
          <w:sz w:val="24"/>
          <w:szCs w:val="24"/>
          <w:lang w:val="es-MX" w:eastAsia="es-ES"/>
        </w:rPr>
        <w:t>Que los fines sociales sean compatibles con el objeto contractual;</w:t>
      </w:r>
    </w:p>
    <w:p w:rsidR="00825817" w:rsidRPr="005C10E0" w:rsidRDefault="00825817" w:rsidP="00825817">
      <w:pPr>
        <w:spacing w:after="0" w:line="240" w:lineRule="auto"/>
        <w:rPr>
          <w:rFonts w:ascii="Arial Narrow" w:eastAsia="SimSun" w:hAnsi="Arial Narrow" w:cs="Arial"/>
          <w:sz w:val="24"/>
          <w:szCs w:val="24"/>
          <w:lang w:val="es-MX" w:eastAsia="es-ES"/>
        </w:rPr>
      </w:pPr>
    </w:p>
    <w:p w:rsidR="00825817" w:rsidRPr="005C10E0" w:rsidRDefault="00825817" w:rsidP="00825817">
      <w:pPr>
        <w:numPr>
          <w:ilvl w:val="0"/>
          <w:numId w:val="6"/>
        </w:numPr>
        <w:spacing w:after="0" w:line="240" w:lineRule="auto"/>
        <w:jc w:val="both"/>
        <w:rPr>
          <w:rFonts w:ascii="Arial Narrow" w:eastAsia="SimSun" w:hAnsi="Arial Narrow" w:cs="Arial"/>
          <w:sz w:val="24"/>
          <w:szCs w:val="24"/>
          <w:lang w:val="es-MX" w:eastAsia="es-ES"/>
        </w:rPr>
      </w:pPr>
      <w:r w:rsidRPr="005C10E0">
        <w:rPr>
          <w:rFonts w:ascii="Arial Narrow" w:eastAsia="SimSun" w:hAnsi="Arial Narrow" w:cs="Arial"/>
          <w:sz w:val="24"/>
          <w:szCs w:val="24"/>
          <w:lang w:val="es-MX" w:eastAsia="es-ES"/>
        </w:rPr>
        <w:t>Que ni ellos ni su personal directivo, hayan sido condenados por un delito relativo a su conducta profesional o por declaración falsa o fraudulenta acerca de su idoneidad para firmar un Contrato adjudicado.</w:t>
      </w:r>
    </w:p>
    <w:p w:rsidR="00825817" w:rsidRPr="005C10E0" w:rsidRDefault="00825817" w:rsidP="00825817">
      <w:pPr>
        <w:spacing w:after="0" w:line="240" w:lineRule="auto"/>
        <w:rPr>
          <w:rFonts w:ascii="Arial Narrow" w:eastAsia="Times New Roman" w:hAnsi="Arial Narrow" w:cs="Times New Roman"/>
          <w:sz w:val="24"/>
          <w:szCs w:val="24"/>
          <w:lang w:val="es-MX" w:eastAsia="es-ES"/>
        </w:rPr>
      </w:pPr>
      <w:bookmarkStart w:id="71" w:name="_Toc159673567"/>
      <w:bookmarkStart w:id="72" w:name="_Toc185953140"/>
      <w:bookmarkEnd w:id="67"/>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73" w:name="_Toc287339237"/>
      <w:r w:rsidRPr="005C10E0">
        <w:rPr>
          <w:rFonts w:ascii="Arial Narrow" w:eastAsia="Times New Roman" w:hAnsi="Arial Narrow" w:cs="Arial"/>
          <w:b/>
          <w:bCs/>
          <w:sz w:val="24"/>
          <w:szCs w:val="24"/>
          <w:lang w:val="es-ES" w:eastAsia="en-US"/>
        </w:rPr>
        <w:t>1.18 Representante Legal</w:t>
      </w:r>
      <w:bookmarkEnd w:id="71"/>
      <w:bookmarkEnd w:id="72"/>
      <w:bookmarkEnd w:id="73"/>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Todos los documentos que presente el Oferente/Proponente dentro de la presente Licitación deberán estar firmados por él, o su Representante Legal, debidamente facultado al efecto.</w:t>
      </w:r>
    </w:p>
    <w:p w:rsidR="00825817" w:rsidRPr="005C10E0" w:rsidRDefault="00825817" w:rsidP="00825817">
      <w:pPr>
        <w:spacing w:after="0" w:line="240" w:lineRule="auto"/>
        <w:rPr>
          <w:rFonts w:ascii="Arial Narrow" w:eastAsia="Times New Roman" w:hAnsi="Arial Narrow" w:cs="Times New Roman"/>
          <w:sz w:val="24"/>
          <w:szCs w:val="24"/>
          <w:lang w:eastAsia="es-ES"/>
        </w:rPr>
      </w:pPr>
      <w:bookmarkStart w:id="74" w:name="_Toc185953139"/>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75" w:name="_Toc287339238"/>
      <w:r w:rsidRPr="005C10E0">
        <w:rPr>
          <w:rFonts w:ascii="Arial Narrow" w:eastAsia="Times New Roman" w:hAnsi="Arial Narrow" w:cs="Arial"/>
          <w:b/>
          <w:bCs/>
          <w:sz w:val="24"/>
          <w:szCs w:val="24"/>
          <w:lang w:val="es-ES" w:eastAsia="en-US"/>
        </w:rPr>
        <w:lastRenderedPageBreak/>
        <w:t>1.19 Agentes Autorizados</w:t>
      </w:r>
      <w:bookmarkEnd w:id="74"/>
      <w:bookmarkEnd w:id="75"/>
    </w:p>
    <w:p w:rsidR="00825817" w:rsidRPr="005C10E0" w:rsidRDefault="00825817" w:rsidP="00825817">
      <w:pPr>
        <w:spacing w:after="0" w:line="240" w:lineRule="auto"/>
        <w:jc w:val="both"/>
        <w:rPr>
          <w:rFonts w:ascii="Arial Narrow" w:eastAsia="Times New Roman" w:hAnsi="Arial Narrow" w:cs="Arial"/>
          <w:b/>
          <w:color w:val="990000"/>
          <w:sz w:val="24"/>
          <w:szCs w:val="24"/>
          <w:lang w:eastAsia="es-ES"/>
        </w:rPr>
      </w:pPr>
      <w:r w:rsidRPr="005C10E0">
        <w:rPr>
          <w:rFonts w:ascii="Arial Narrow" w:eastAsia="Times New Roman" w:hAnsi="Arial Narrow" w:cs="Arial"/>
          <w:sz w:val="24"/>
          <w:szCs w:val="24"/>
          <w:lang w:val="es-MX" w:eastAsia="es-ES"/>
        </w:rPr>
        <w:t xml:space="preserve">Cada Oferente/Proponente, antes de realizar su primera consulta, podrá nombrar hasta tres (3) personas físicas, que puedan actuar indistinta y separadamente como sus Agentes Autorizados a los efectos de la Licitación. La designación de los Agentes Autorizados deberá efectuarse mediante comunicación escrita de acuerdo con el modelo de </w:t>
      </w:r>
      <w:r w:rsidRPr="005C10E0">
        <w:rPr>
          <w:rFonts w:ascii="Arial Narrow" w:eastAsia="Times New Roman" w:hAnsi="Arial Narrow" w:cs="Arial"/>
          <w:i/>
          <w:sz w:val="24"/>
          <w:szCs w:val="24"/>
          <w:lang w:val="es-MX" w:eastAsia="es-ES"/>
        </w:rPr>
        <w:t>Carta de Designación o Sustitución de Agentes Autorizados</w:t>
      </w:r>
      <w:r w:rsidRPr="005C10E0">
        <w:rPr>
          <w:rFonts w:ascii="Arial Narrow" w:eastAsia="Times New Roman" w:hAnsi="Arial Narrow" w:cs="Arial"/>
          <w:sz w:val="24"/>
          <w:szCs w:val="24"/>
          <w:lang w:val="es-MX" w:eastAsia="es-ES"/>
        </w:rPr>
        <w:t xml:space="preserve"> y el modelo de </w:t>
      </w:r>
      <w:r w:rsidRPr="005C10E0">
        <w:rPr>
          <w:rFonts w:ascii="Arial Narrow" w:eastAsia="Times New Roman" w:hAnsi="Arial Narrow" w:cs="Arial"/>
          <w:i/>
          <w:sz w:val="24"/>
          <w:szCs w:val="24"/>
          <w:lang w:val="es-MX" w:eastAsia="es-ES"/>
        </w:rPr>
        <w:t>Carta de Aceptación de Designación como Agentes Autorizados</w:t>
      </w:r>
      <w:r w:rsidRPr="005C10E0">
        <w:rPr>
          <w:rFonts w:ascii="Arial Narrow" w:eastAsia="Times New Roman" w:hAnsi="Arial Narrow" w:cs="Arial"/>
          <w:sz w:val="24"/>
          <w:szCs w:val="24"/>
          <w:lang w:val="es-MX" w:eastAsia="es-ES"/>
        </w:rPr>
        <w:t xml:space="preserve">, ambos modelos se anexan a este Pliego de Condiciones.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D122EA" w:rsidRDefault="00825817" w:rsidP="00825817">
      <w:pPr>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Los Agentes Autorizados serán las únicas personas facultadas por el Oferente/Proponente para efectuar todas las Consultas en relación con el proceso de Licitación y recibir, en nombre del Oferente/Proponente y con efecto obligatorio para éste, todas las Circulares y/o Enmiendas que formule el Comité de Compras y contrataciones Municipal.</w:t>
      </w:r>
    </w:p>
    <w:p w:rsidR="00825817" w:rsidRPr="00D122EA" w:rsidRDefault="00825817" w:rsidP="00825817">
      <w:pPr>
        <w:spacing w:after="0" w:line="240" w:lineRule="auto"/>
        <w:jc w:val="both"/>
        <w:rPr>
          <w:rFonts w:ascii="Arial Narrow" w:eastAsia="Times New Roman" w:hAnsi="Arial Narrow" w:cs="Arial"/>
          <w:sz w:val="24"/>
          <w:szCs w:val="24"/>
          <w:lang w:eastAsia="es-ES"/>
        </w:rPr>
      </w:pPr>
    </w:p>
    <w:p w:rsidR="00825817" w:rsidRPr="00D122EA" w:rsidRDefault="00825817" w:rsidP="00825817">
      <w:pPr>
        <w:spacing w:after="0" w:line="240" w:lineRule="auto"/>
        <w:jc w:val="both"/>
        <w:rPr>
          <w:rFonts w:ascii="Arial Narrow" w:eastAsia="Times New Roman" w:hAnsi="Arial Narrow" w:cs="Arial"/>
          <w:sz w:val="24"/>
          <w:szCs w:val="24"/>
          <w:lang w:val="es-MX" w:eastAsia="es-ES"/>
        </w:rPr>
      </w:pPr>
      <w:r w:rsidRPr="00D122EA">
        <w:rPr>
          <w:rFonts w:ascii="Arial Narrow" w:eastAsia="Times New Roman" w:hAnsi="Arial Narrow" w:cs="Arial"/>
          <w:sz w:val="24"/>
          <w:szCs w:val="24"/>
          <w:lang w:eastAsia="es-ES"/>
        </w:rPr>
        <w:t xml:space="preserve">El Oferente/Proponente podrá sustituir y revocar la designación de cualquiera de los Agentes Autorizados, o cambiar su domicilio, teléfono, fax, correo electrónico, etc., </w:t>
      </w:r>
      <w:r w:rsidRPr="00D122EA">
        <w:rPr>
          <w:rFonts w:ascii="Arial Narrow" w:eastAsia="Times New Roman" w:hAnsi="Arial Narrow" w:cs="Arial"/>
          <w:sz w:val="24"/>
          <w:szCs w:val="24"/>
          <w:lang w:val="es-MX" w:eastAsia="es-ES"/>
        </w:rPr>
        <w:t xml:space="preserve">mediante comunicación escrita de acuerdo con el modelo de Carta de Designación o Sustitución de Agentes Autorizados y el modelo de Carta de Aceptación de Designación como Agentes Autorizados. La sustitución de uno o más Agentes Autorizados o el cambio de </w:t>
      </w:r>
      <w:r w:rsidRPr="00D122EA">
        <w:rPr>
          <w:rFonts w:ascii="Arial Narrow" w:eastAsia="Times New Roman" w:hAnsi="Arial Narrow" w:cs="Arial"/>
          <w:sz w:val="24"/>
          <w:szCs w:val="24"/>
          <w:lang w:eastAsia="es-ES"/>
        </w:rPr>
        <w:t xml:space="preserve">domicilio, teléfono, fax, correo electrónico, </w:t>
      </w:r>
      <w:proofErr w:type="spellStart"/>
      <w:r w:rsidRPr="00D122EA">
        <w:rPr>
          <w:rFonts w:ascii="Arial Narrow" w:eastAsia="Times New Roman" w:hAnsi="Arial Narrow" w:cs="Arial"/>
          <w:sz w:val="24"/>
          <w:szCs w:val="24"/>
          <w:lang w:eastAsia="es-ES"/>
        </w:rPr>
        <w:t>etc</w:t>
      </w:r>
      <w:proofErr w:type="spellEnd"/>
      <w:r w:rsidRPr="00D122EA">
        <w:rPr>
          <w:rFonts w:ascii="Arial Narrow" w:eastAsia="Times New Roman" w:hAnsi="Arial Narrow" w:cs="Arial"/>
          <w:sz w:val="24"/>
          <w:szCs w:val="24"/>
          <w:lang w:eastAsia="es-ES"/>
        </w:rPr>
        <w:t>, estarán vigentes desde la fecha de recepción por parte del Comité de Compras y contrataciones Municipal</w:t>
      </w:r>
      <w:r>
        <w:rPr>
          <w:rFonts w:ascii="Arial Narrow" w:eastAsia="Times New Roman" w:hAnsi="Arial Narrow" w:cs="Arial"/>
          <w:sz w:val="24"/>
          <w:szCs w:val="24"/>
          <w:lang w:eastAsia="es-ES"/>
        </w:rPr>
        <w:t xml:space="preserve"> </w:t>
      </w:r>
      <w:r w:rsidRPr="00D122EA">
        <w:rPr>
          <w:rFonts w:ascii="Arial Narrow" w:eastAsia="Times New Roman" w:hAnsi="Arial Narrow" w:cs="Arial"/>
          <w:sz w:val="24"/>
          <w:szCs w:val="24"/>
          <w:lang w:eastAsia="es-ES"/>
        </w:rPr>
        <w:t>de las cartas antes indicadas. La sustitución de uno o más Agentes Autorizados no requerirá el consentimiento del o los Agente(s) Autorizado(s) sustituido(s).</w:t>
      </w:r>
    </w:p>
    <w:p w:rsidR="00825817" w:rsidRPr="00D122EA" w:rsidRDefault="00825817" w:rsidP="00825817">
      <w:pPr>
        <w:spacing w:after="0" w:line="240" w:lineRule="auto"/>
        <w:jc w:val="both"/>
        <w:rPr>
          <w:rFonts w:ascii="Arial Narrow" w:eastAsia="Times New Roman" w:hAnsi="Arial Narrow" w:cs="Arial"/>
          <w:sz w:val="24"/>
          <w:szCs w:val="24"/>
          <w:lang w:eastAsia="es-ES"/>
        </w:rPr>
      </w:pPr>
      <w:bookmarkStart w:id="76" w:name="_Toc159673568"/>
      <w:bookmarkStart w:id="77" w:name="_Toc185953141"/>
    </w:p>
    <w:p w:rsidR="00825817" w:rsidRPr="00D122EA"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78" w:name="_Toc287339239"/>
      <w:r w:rsidRPr="00D122EA">
        <w:rPr>
          <w:rFonts w:ascii="Arial Narrow" w:eastAsia="Times New Roman" w:hAnsi="Arial Narrow" w:cs="Arial"/>
          <w:b/>
          <w:bCs/>
          <w:sz w:val="24"/>
          <w:szCs w:val="24"/>
          <w:lang w:val="es-ES" w:eastAsia="en-US"/>
        </w:rPr>
        <w:t>1.20 Subsanaciones</w:t>
      </w:r>
      <w:bookmarkEnd w:id="76"/>
      <w:bookmarkEnd w:id="77"/>
      <w:bookmarkEnd w:id="78"/>
    </w:p>
    <w:p w:rsidR="00825817" w:rsidRPr="00D122EA" w:rsidRDefault="00825817" w:rsidP="00825817">
      <w:pPr>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A los fines de la presente Licitación se considera que una Oferta se ajusta sustancialmente al Pliego de Condiciones Específica, cuando concuerda con todos los términos y especificaciones de dicho documento, sin desviaciones, reservas, omisiones o errores significativos.</w:t>
      </w:r>
    </w:p>
    <w:p w:rsidR="00825817" w:rsidRPr="00D122EA"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 xml:space="preserve">La determinación de la Entidad Contratante de que una Oferta se ajusta sustancialmente a los documentos </w:t>
      </w:r>
      <w:r w:rsidRPr="005C10E0">
        <w:rPr>
          <w:rFonts w:ascii="Arial Narrow" w:eastAsia="Times New Roman" w:hAnsi="Arial Narrow" w:cs="Arial"/>
          <w:sz w:val="24"/>
          <w:szCs w:val="24"/>
          <w:lang w:eastAsia="es-ES"/>
        </w:rPr>
        <w:t>de la Licitación se basará en el contenido de la propia Oferta, sin que tenga que recurrir a pruebas externas.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Siempre que se trate de errores u omisiones de naturaleza subsanable entendiendo por éstos, generalmente, aquellas cuestiones que no afecten el principio de que las Ofertas deban ajustarse sustancialmente al Pliego de Condiciones, la Entidad Contratante podrá corregir el error o solicitar que, conforme al plazo establecido en el Cronograma de la Licitación, el Oferente/Proponente suministre la información faltante.</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 La Entidad Contratante rechazará toda Oferta que no se ajuste sustancialmente al Pliego de Condiciones Específica. No se admitirán correcciones posteriores que permitan que cualquier Oferta, que inicialmente no se ajustaba a dicho Pliego, posteriormente se ajuste al mismo.</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79" w:name="_Toc159673569"/>
      <w:bookmarkStart w:id="80" w:name="_Toc185953142"/>
      <w:bookmarkStart w:id="81" w:name="_Toc287339240"/>
      <w:r w:rsidRPr="005C10E0">
        <w:rPr>
          <w:rFonts w:ascii="Arial Narrow" w:eastAsia="Times New Roman" w:hAnsi="Arial Narrow" w:cs="Arial"/>
          <w:b/>
          <w:bCs/>
          <w:sz w:val="24"/>
          <w:szCs w:val="24"/>
          <w:lang w:val="es-ES" w:eastAsia="en-US"/>
        </w:rPr>
        <w:t>1.21 Excepciones</w:t>
      </w:r>
      <w:bookmarkEnd w:id="79"/>
      <w:bookmarkEnd w:id="80"/>
      <w:bookmarkEnd w:id="81"/>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No constituye una desviación, reserva, omisión o error de naturaleza subsanable aquel que, si fuese aceptado por la Entidad Contratante:</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10"/>
        </w:numPr>
        <w:tabs>
          <w:tab w:val="clear" w:pos="2520"/>
          <w:tab w:val="num" w:pos="1260"/>
        </w:tabs>
        <w:spacing w:after="0" w:line="240" w:lineRule="auto"/>
        <w:ind w:left="1260" w:hanging="5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Afectaría de manera significativa el alcance, la calidad o la ejecución de las compras o contrataciones de bienes, servicios u obras objeto de la Licitación.</w:t>
      </w:r>
    </w:p>
    <w:p w:rsidR="00825817" w:rsidRPr="005C10E0" w:rsidRDefault="00825817" w:rsidP="00825817">
      <w:pPr>
        <w:tabs>
          <w:tab w:val="num" w:pos="1260"/>
        </w:tabs>
        <w:spacing w:after="0" w:line="240" w:lineRule="auto"/>
        <w:ind w:left="1260" w:hanging="540"/>
        <w:rPr>
          <w:rFonts w:ascii="Arial Narrow" w:eastAsia="Times New Roman" w:hAnsi="Arial Narrow" w:cs="Arial"/>
          <w:sz w:val="24"/>
          <w:szCs w:val="24"/>
          <w:lang w:eastAsia="es-ES"/>
        </w:rPr>
      </w:pPr>
    </w:p>
    <w:p w:rsidR="00825817" w:rsidRPr="005C10E0" w:rsidRDefault="00825817" w:rsidP="00825817">
      <w:pPr>
        <w:numPr>
          <w:ilvl w:val="0"/>
          <w:numId w:val="10"/>
        </w:numPr>
        <w:tabs>
          <w:tab w:val="clear" w:pos="2520"/>
          <w:tab w:val="num" w:pos="1260"/>
        </w:tabs>
        <w:spacing w:after="0" w:line="240" w:lineRule="auto"/>
        <w:ind w:left="1260" w:hanging="5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lastRenderedPageBreak/>
        <w:t>No se podrá considerar error u omisión subsanable, cualquier corrección que altere la sustancia de una Oferta para que se la mejore.</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9"/>
        </w:numPr>
        <w:tabs>
          <w:tab w:val="clear" w:pos="2520"/>
          <w:tab w:val="num" w:pos="1260"/>
        </w:tabs>
        <w:spacing w:after="0" w:line="240" w:lineRule="auto"/>
        <w:ind w:left="1260" w:hanging="5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En discrepancia con el Pliego de Condiciones, limitaría de manera significativa los derechos de la Entidad Contratante o las obligaciones de los Oferentes/Proponentes  que emanarían del Contrato, o;</w:t>
      </w:r>
    </w:p>
    <w:p w:rsidR="00825817" w:rsidRPr="005C10E0" w:rsidRDefault="00825817" w:rsidP="00825817">
      <w:pPr>
        <w:tabs>
          <w:tab w:val="num" w:pos="1260"/>
        </w:tabs>
        <w:spacing w:after="0" w:line="240" w:lineRule="auto"/>
        <w:ind w:left="1260" w:hanging="540"/>
        <w:jc w:val="both"/>
        <w:rPr>
          <w:rFonts w:ascii="Arial Narrow" w:eastAsia="Times New Roman" w:hAnsi="Arial Narrow" w:cs="Arial"/>
          <w:sz w:val="24"/>
          <w:szCs w:val="24"/>
          <w:lang w:eastAsia="es-ES"/>
        </w:rPr>
      </w:pPr>
    </w:p>
    <w:p w:rsidR="00825817" w:rsidRPr="005C10E0" w:rsidRDefault="00825817" w:rsidP="00825817">
      <w:pPr>
        <w:numPr>
          <w:ilvl w:val="0"/>
          <w:numId w:val="9"/>
        </w:numPr>
        <w:tabs>
          <w:tab w:val="clear" w:pos="2520"/>
          <w:tab w:val="num" w:pos="1260"/>
        </w:tabs>
        <w:spacing w:after="0" w:line="240" w:lineRule="auto"/>
        <w:ind w:left="1260" w:hanging="54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De rectificarse, afectaría injustamente la posición competitiva de otro Oferentes/Proponentes, que habiendo presentado propuestas, sí se ajustan a los documentos correspondientes.</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82" w:name="_Toc159673570"/>
      <w:bookmarkStart w:id="83" w:name="_Toc185953143"/>
      <w:bookmarkStart w:id="84" w:name="_Toc287339241"/>
      <w:r w:rsidRPr="005C10E0">
        <w:rPr>
          <w:rFonts w:ascii="Arial Narrow" w:eastAsia="Times New Roman" w:hAnsi="Arial Narrow" w:cs="Arial"/>
          <w:b/>
          <w:bCs/>
          <w:sz w:val="24"/>
          <w:szCs w:val="24"/>
          <w:lang w:val="es-ES" w:eastAsia="en-US"/>
        </w:rPr>
        <w:t>1.22 Rectificaciones Aritméticas</w:t>
      </w:r>
      <w:bookmarkEnd w:id="82"/>
      <w:bookmarkEnd w:id="83"/>
      <w:bookmarkEnd w:id="84"/>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Para fines de subsanaciones, los errores aritméticos serán corregidos de la siguiente manera:</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7"/>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Si existiere una discrepancia entre una cantidad parcial y la cantidad total obtenida multiplicando las cantidades parciales, prevalecerá la cantidad parcial y el total será corregido.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7"/>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Si la discrepancia resulta de un error de suma o resta, se procederá de igual manera; esto es, prevaleciendo las cantidades parciales y corrigiendo los totales.</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numPr>
          <w:ilvl w:val="0"/>
          <w:numId w:val="7"/>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Si existiere una discrepancia entre palabras y cifras, prevalecerá el monto expresado en palabras. </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EA2F39" w:rsidRDefault="00825817" w:rsidP="00825817">
      <w:pPr>
        <w:numPr>
          <w:ilvl w:val="0"/>
          <w:numId w:val="7"/>
        </w:numPr>
        <w:spacing w:after="0" w:line="240" w:lineRule="auto"/>
        <w:jc w:val="both"/>
        <w:rPr>
          <w:rFonts w:ascii="Arial Narrow" w:eastAsia="Times New Roman" w:hAnsi="Arial Narrow" w:cs="Arial"/>
          <w:b/>
          <w:sz w:val="24"/>
          <w:szCs w:val="24"/>
          <w:lang w:eastAsia="es-ES"/>
        </w:rPr>
      </w:pPr>
      <w:r w:rsidRPr="005C10E0">
        <w:rPr>
          <w:rFonts w:ascii="Arial Narrow" w:eastAsia="Times New Roman" w:hAnsi="Arial Narrow" w:cs="Arial"/>
          <w:sz w:val="24"/>
          <w:szCs w:val="24"/>
          <w:lang w:eastAsia="es-ES"/>
        </w:rPr>
        <w:t>Si el Oferente no acepta la corrección de los errores, su Oferta será rechazada.</w:t>
      </w:r>
    </w:p>
    <w:p w:rsidR="00825817" w:rsidRDefault="00825817" w:rsidP="00825817">
      <w:pPr>
        <w:pStyle w:val="Prrafodelista"/>
        <w:rPr>
          <w:rFonts w:ascii="Arial Narrow" w:hAnsi="Arial Narrow" w:cs="Arial"/>
          <w:b/>
        </w:rPr>
      </w:pPr>
    </w:p>
    <w:p w:rsidR="00825817" w:rsidRPr="00EA2F39" w:rsidRDefault="00825817" w:rsidP="00825817">
      <w:pPr>
        <w:numPr>
          <w:ilvl w:val="0"/>
          <w:numId w:val="7"/>
        </w:numPr>
        <w:spacing w:after="0" w:line="240" w:lineRule="auto"/>
        <w:jc w:val="both"/>
        <w:rPr>
          <w:rFonts w:ascii="Arial Narrow" w:eastAsia="Times New Roman" w:hAnsi="Arial Narrow" w:cs="Arial"/>
          <w:b/>
          <w:sz w:val="24"/>
          <w:szCs w:val="24"/>
          <w:lang w:eastAsia="es-ES"/>
        </w:rPr>
      </w:pP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85" w:name="_Toc159673574"/>
      <w:bookmarkStart w:id="86" w:name="_Toc185953147"/>
      <w:bookmarkStart w:id="87" w:name="_Toc285713207"/>
      <w:bookmarkStart w:id="88" w:name="_Toc287339242"/>
      <w:r w:rsidRPr="005C10E0">
        <w:rPr>
          <w:rFonts w:ascii="Arial Narrow" w:eastAsia="Times New Roman" w:hAnsi="Arial Narrow" w:cs="Arial"/>
          <w:b/>
          <w:bCs/>
          <w:sz w:val="24"/>
          <w:szCs w:val="24"/>
          <w:lang w:val="es-ES" w:eastAsia="en-US"/>
        </w:rPr>
        <w:t>1.23 Garantías</w:t>
      </w:r>
      <w:bookmarkEnd w:id="85"/>
      <w:bookmarkEnd w:id="86"/>
      <w:bookmarkEnd w:id="87"/>
      <w:bookmarkEnd w:id="88"/>
    </w:p>
    <w:p w:rsidR="00825817" w:rsidRPr="005C10E0" w:rsidRDefault="00825817" w:rsidP="00825817">
      <w:pPr>
        <w:spacing w:after="0" w:line="240" w:lineRule="auto"/>
        <w:rPr>
          <w:rFonts w:ascii="Arial Narrow" w:eastAsia="Times New Roman" w:hAnsi="Arial Narrow" w:cs="Arial"/>
          <w:sz w:val="14"/>
          <w:szCs w:val="24"/>
          <w:lang w:eastAsia="es-ES"/>
        </w:rPr>
      </w:pP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Los Oferentes/Proponentes deberán presentar las siguientes garantías:</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EA3AB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Cs/>
          <w:sz w:val="24"/>
          <w:szCs w:val="24"/>
          <w:lang w:val="es-ES" w:eastAsia="en-US"/>
        </w:rPr>
      </w:pPr>
      <w:bookmarkStart w:id="89" w:name="_Toc159673575"/>
      <w:bookmarkStart w:id="90" w:name="_Toc185953148"/>
      <w:bookmarkStart w:id="91" w:name="_Toc285713208"/>
      <w:bookmarkStart w:id="92" w:name="_Toc287339243"/>
      <w:r w:rsidRPr="00EA3AB7">
        <w:rPr>
          <w:rFonts w:ascii="Arial Narrow" w:eastAsia="Times New Roman" w:hAnsi="Arial Narrow" w:cs="Arial"/>
          <w:bCs/>
          <w:sz w:val="24"/>
          <w:szCs w:val="24"/>
          <w:lang w:val="es-ES" w:eastAsia="en-US"/>
        </w:rPr>
        <w:t>1.23.1 Garantía de la Seriedad de la Oferta</w:t>
      </w:r>
      <w:bookmarkEnd w:id="89"/>
      <w:bookmarkEnd w:id="90"/>
      <w:bookmarkEnd w:id="91"/>
      <w:bookmarkEnd w:id="92"/>
    </w:p>
    <w:p w:rsidR="00825817" w:rsidRPr="00EA3AB7" w:rsidRDefault="00825817" w:rsidP="00825817">
      <w:pPr>
        <w:autoSpaceDE w:val="0"/>
        <w:autoSpaceDN w:val="0"/>
        <w:adjustRightInd w:val="0"/>
        <w:spacing w:after="0" w:line="240" w:lineRule="auto"/>
        <w:jc w:val="both"/>
        <w:rPr>
          <w:rFonts w:ascii="Arial Narrow" w:eastAsia="Times New Roman" w:hAnsi="Arial Narrow" w:cs="Arial"/>
          <w:sz w:val="14"/>
          <w:szCs w:val="24"/>
          <w:lang w:val="es-ES" w:eastAsia="es-ES"/>
        </w:rPr>
      </w:pPr>
    </w:p>
    <w:p w:rsidR="00825817" w:rsidRPr="00EA3AB7"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EA3AB7">
        <w:rPr>
          <w:rFonts w:ascii="Arial Narrow" w:eastAsia="Times New Roman" w:hAnsi="Arial Narrow" w:cs="Arial"/>
          <w:sz w:val="24"/>
          <w:szCs w:val="24"/>
          <w:lang w:val="es-ES" w:eastAsia="es-ES"/>
        </w:rPr>
        <w:t xml:space="preserve">Correspondiente al </w:t>
      </w:r>
      <w:r>
        <w:rPr>
          <w:rFonts w:ascii="Arial Narrow" w:eastAsia="Times New Roman" w:hAnsi="Arial Narrow" w:cs="Arial"/>
          <w:sz w:val="24"/>
          <w:szCs w:val="24"/>
          <w:lang w:val="es-ES" w:eastAsia="es-ES"/>
        </w:rPr>
        <w:t>1</w:t>
      </w:r>
      <w:r w:rsidRPr="00EA3AB7">
        <w:rPr>
          <w:rFonts w:ascii="Arial Narrow" w:eastAsia="Times New Roman" w:hAnsi="Arial Narrow" w:cs="Arial"/>
          <w:sz w:val="24"/>
          <w:szCs w:val="24"/>
          <w:lang w:val="es-ES" w:eastAsia="es-ES"/>
        </w:rPr>
        <w:t>% del monto total de la Oferta.</w:t>
      </w:r>
    </w:p>
    <w:p w:rsidR="00825817" w:rsidRPr="00EA3AB7"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EA3AB7"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EA3AB7">
        <w:rPr>
          <w:rFonts w:ascii="Arial Narrow" w:eastAsia="Times New Roman" w:hAnsi="Arial Narrow" w:cs="Arial"/>
          <w:sz w:val="24"/>
          <w:szCs w:val="24"/>
          <w:lang w:val="es-ES" w:eastAsia="es-ES"/>
        </w:rPr>
        <w:t xml:space="preserve">En los casos de </w:t>
      </w:r>
      <w:r w:rsidRPr="00EA3AB7">
        <w:rPr>
          <w:rFonts w:ascii="Arial Narrow" w:eastAsia="Times New Roman" w:hAnsi="Arial Narrow" w:cs="Arial"/>
          <w:kern w:val="28"/>
          <w:sz w:val="24"/>
          <w:szCs w:val="20"/>
          <w:lang w:eastAsia="en-US"/>
        </w:rPr>
        <w:t>Comparación de precios</w:t>
      </w:r>
      <w:r w:rsidRPr="00EA3AB7">
        <w:rPr>
          <w:rFonts w:ascii="Arial Narrow" w:eastAsia="Times New Roman" w:hAnsi="Arial Narrow" w:cs="Arial"/>
          <w:sz w:val="24"/>
          <w:szCs w:val="24"/>
          <w:lang w:val="es-ES" w:eastAsia="es-ES"/>
        </w:rPr>
        <w:t xml:space="preserve">de etapa múltiple, la Garantía de Seriedad de la Oferta será establecida en un monto fijo, por la Entidad Contratante, la cual no deberá ser mayor al </w:t>
      </w:r>
      <w:r>
        <w:rPr>
          <w:rFonts w:ascii="Arial Narrow" w:eastAsia="Times New Roman" w:hAnsi="Arial Narrow" w:cs="Arial"/>
          <w:sz w:val="24"/>
          <w:szCs w:val="24"/>
          <w:lang w:val="es-ES" w:eastAsia="es-ES"/>
        </w:rPr>
        <w:t>1</w:t>
      </w:r>
      <w:r w:rsidRPr="00EA3AB7">
        <w:rPr>
          <w:rFonts w:ascii="Arial Narrow" w:eastAsia="Times New Roman" w:hAnsi="Arial Narrow" w:cs="Arial"/>
          <w:sz w:val="24"/>
          <w:szCs w:val="24"/>
          <w:lang w:val="es-ES" w:eastAsia="es-ES"/>
        </w:rPr>
        <w:t>% del monto total de la Oferta.</w:t>
      </w:r>
    </w:p>
    <w:p w:rsidR="00825817" w:rsidRPr="00EA3AB7"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EA3AB7"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r w:rsidRPr="00EA3AB7">
        <w:rPr>
          <w:rFonts w:ascii="Arial Narrow" w:eastAsia="Times New Roman" w:hAnsi="Arial Narrow" w:cs="Arial"/>
          <w:sz w:val="24"/>
          <w:szCs w:val="24"/>
          <w:lang w:val="es-ES" w:eastAsia="es-ES"/>
        </w:rPr>
        <w:t xml:space="preserve">PÁRRAFO I. La Garantía de Seriedad de la Oferta será de cumplimiento obligatorio y vendrá incluida dentro de la Oferta Económica. </w:t>
      </w:r>
    </w:p>
    <w:p w:rsidR="00825817" w:rsidRPr="003E3957" w:rsidRDefault="00825817" w:rsidP="00825817">
      <w:pPr>
        <w:spacing w:after="0" w:line="240" w:lineRule="auto"/>
        <w:jc w:val="both"/>
        <w:rPr>
          <w:rFonts w:ascii="Arial Narrow" w:eastAsia="Times New Roman" w:hAnsi="Arial Narrow" w:cs="Arial"/>
          <w:color w:val="C00000"/>
          <w:sz w:val="24"/>
          <w:szCs w:val="24"/>
          <w:lang w:eastAsia="es-ES"/>
        </w:rPr>
      </w:pP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93" w:name="_Toc287339246"/>
      <w:r w:rsidRPr="005C10E0">
        <w:rPr>
          <w:rFonts w:ascii="Arial Narrow" w:eastAsia="Times New Roman" w:hAnsi="Arial Narrow" w:cs="Arial"/>
          <w:b/>
          <w:bCs/>
          <w:sz w:val="24"/>
          <w:szCs w:val="24"/>
          <w:lang w:val="es-ES" w:eastAsia="en-US"/>
        </w:rPr>
        <w:t>1.25 Garantía de Buen Uso del Anticipo</w:t>
      </w:r>
      <w:bookmarkEnd w:id="93"/>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825817"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De acuerdo con las características de la Obra a licitar o a razones de comprobada conveniencia administrativa, la Entidad Contratante podrá autorizar anticipos financieros al Contratista de hasta el 20% del monto total del Contrato.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94" w:name="_Toc287339247"/>
      <w:r w:rsidRPr="005C10E0">
        <w:rPr>
          <w:rFonts w:ascii="Arial Narrow" w:eastAsia="Times New Roman" w:hAnsi="Arial Narrow" w:cs="Arial"/>
          <w:b/>
          <w:bCs/>
          <w:sz w:val="24"/>
          <w:szCs w:val="24"/>
          <w:lang w:val="es-ES" w:eastAsia="en-US"/>
        </w:rPr>
        <w:lastRenderedPageBreak/>
        <w:t>1.26 Garantía Adicional</w:t>
      </w:r>
      <w:bookmarkEnd w:id="94"/>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Al finalizar los trabajos, </w:t>
      </w:r>
      <w:r w:rsidRPr="005C10E0">
        <w:rPr>
          <w:rFonts w:ascii="Arial Narrow" w:eastAsia="Times New Roman" w:hAnsi="Arial Narrow" w:cs="Arial"/>
          <w:b/>
          <w:sz w:val="24"/>
          <w:szCs w:val="24"/>
          <w:lang w:eastAsia="es-ES"/>
        </w:rPr>
        <w:t>EL CONTRATISTA</w:t>
      </w:r>
      <w:r w:rsidRPr="005C10E0">
        <w:rPr>
          <w:rFonts w:ascii="Arial Narrow" w:eastAsia="Times New Roman" w:hAnsi="Arial Narrow" w:cs="Arial"/>
          <w:sz w:val="24"/>
          <w:szCs w:val="24"/>
          <w:lang w:eastAsia="es-ES"/>
        </w:rPr>
        <w:t xml:space="preserve"> deberá presentar una garantía  de las Obras ejecutadas por él a satisfacción de la Entidad Contratante, (Garantía de Vicios Ocultos), por un monto equivalente al cinco por ciento (5%) del costo total a que hayan ascendido todos los trabajos realizados al concluir la Obra.  Esta garantía deberá ser por un período de tres (3) años contados a partir de la Recepción Definitiva,  con la finalidad de asegurar los trabajos de cualquier reparación que surja por algún defecto de construcción no detectado en el momento de recibir la Obra.  La garantía deberá ser otorgada por una compañía de seguros con su correspondiente fianza, a entera satisfacción de la Entidad Contratante. Esto en adición a lo establecido en los artículo 1792 y siguientes del Código Civil Dominicano.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95" w:name="_Toc159673580"/>
      <w:bookmarkStart w:id="96" w:name="_Toc185953153"/>
      <w:bookmarkStart w:id="97" w:name="_Toc287339248"/>
      <w:r w:rsidRPr="005C10E0">
        <w:rPr>
          <w:rFonts w:ascii="Arial Narrow" w:eastAsia="Times New Roman" w:hAnsi="Arial Narrow" w:cs="Arial"/>
          <w:b/>
          <w:bCs/>
          <w:sz w:val="24"/>
          <w:szCs w:val="24"/>
          <w:lang w:val="es-ES" w:eastAsia="en-US"/>
        </w:rPr>
        <w:t>1.27 Consultas, Circulares y Enmiendas</w:t>
      </w:r>
      <w:bookmarkEnd w:id="95"/>
      <w:bookmarkEnd w:id="96"/>
      <w:bookmarkEnd w:id="97"/>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Los interesados podrán solicitar a la Entidad Contratante aclaraciones acerca del Pliego de Condiciones Específicas, hasta la fecha que coincida con el</w:t>
      </w:r>
      <w:r w:rsidRPr="005C10E0">
        <w:rPr>
          <w:rFonts w:ascii="Arial Narrow" w:eastAsia="SimSun" w:hAnsi="Arial Narrow" w:cs="Arial"/>
          <w:b/>
          <w:sz w:val="24"/>
          <w:szCs w:val="24"/>
          <w:lang w:eastAsia="es-ES"/>
        </w:rPr>
        <w:t xml:space="preserve"> CINCUENTA POR CIENTO</w:t>
      </w:r>
      <w:r>
        <w:rPr>
          <w:rFonts w:ascii="Arial Narrow" w:eastAsia="SimSun" w:hAnsi="Arial Narrow" w:cs="Arial"/>
          <w:b/>
          <w:sz w:val="24"/>
          <w:szCs w:val="24"/>
          <w:lang w:eastAsia="es-ES"/>
        </w:rPr>
        <w:t xml:space="preserve"> </w:t>
      </w:r>
      <w:r w:rsidRPr="005C10E0">
        <w:rPr>
          <w:rFonts w:ascii="Arial Narrow" w:eastAsia="Times New Roman" w:hAnsi="Arial Narrow" w:cs="Arial"/>
          <w:b/>
          <w:sz w:val="24"/>
          <w:szCs w:val="24"/>
          <w:lang w:eastAsia="es-ES"/>
        </w:rPr>
        <w:t>(50%)</w:t>
      </w:r>
      <w:r w:rsidRPr="005C10E0">
        <w:rPr>
          <w:rFonts w:ascii="Arial Narrow" w:eastAsia="Times New Roman" w:hAnsi="Arial Narrow" w:cs="Arial"/>
          <w:sz w:val="24"/>
          <w:szCs w:val="24"/>
          <w:lang w:eastAsia="es-ES"/>
        </w:rPr>
        <w:t xml:space="preserve"> del plazo para la  presentación de las Ofertas.  Las consultas las formularán los Oferentes, sus representantes legales, o agentes autorizados por escrito, dirigidas a la Unidad Operativa de Compras y Contrataciones dentro del plazo previsto, quien se encargará de obtener las respuestas conforme a la naturaleza de la misma. </w:t>
      </w:r>
    </w:p>
    <w:p w:rsidR="00825817" w:rsidRPr="00D122EA" w:rsidRDefault="00825817" w:rsidP="00825817">
      <w:pPr>
        <w:spacing w:after="0" w:line="240" w:lineRule="auto"/>
        <w:jc w:val="both"/>
        <w:rPr>
          <w:rFonts w:ascii="Arial Narrow" w:eastAsia="Times New Roman" w:hAnsi="Arial Narrow" w:cs="Arial"/>
          <w:sz w:val="24"/>
          <w:szCs w:val="24"/>
          <w:lang w:eastAsia="es-ES"/>
        </w:rPr>
      </w:pPr>
    </w:p>
    <w:p w:rsidR="00825817" w:rsidRPr="00D122EA"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98" w:name="_Toc159673583"/>
      <w:bookmarkStart w:id="99" w:name="_Toc185953156"/>
      <w:bookmarkStart w:id="100" w:name="_Toc287339249"/>
      <w:r w:rsidRPr="00D122EA">
        <w:rPr>
          <w:rFonts w:ascii="Arial Narrow" w:eastAsia="Times New Roman" w:hAnsi="Arial Narrow" w:cs="Arial"/>
          <w:b/>
          <w:bCs/>
          <w:sz w:val="24"/>
          <w:szCs w:val="24"/>
          <w:lang w:val="es-ES" w:eastAsia="en-US"/>
        </w:rPr>
        <w:t>1.28 Dirección</w:t>
      </w:r>
      <w:bookmarkEnd w:id="98"/>
      <w:bookmarkEnd w:id="99"/>
      <w:bookmarkEnd w:id="100"/>
    </w:p>
    <w:p w:rsidR="00825817" w:rsidRPr="00D122EA"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 xml:space="preserve">Las Consultas se remitirán al Comité de Compras y contrataciones Municipal, dirigidas a: </w:t>
      </w:r>
    </w:p>
    <w:p w:rsidR="00825817" w:rsidRPr="00D122EA"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D122EA" w:rsidRDefault="00825817" w:rsidP="00825817">
      <w:pPr>
        <w:spacing w:after="0" w:line="240" w:lineRule="auto"/>
        <w:ind w:left="1416" w:firstLine="708"/>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Comité de Compras y contrataciones Municipal</w:t>
      </w:r>
    </w:p>
    <w:p w:rsidR="00825817" w:rsidRPr="00D122EA" w:rsidRDefault="00825817" w:rsidP="00825817">
      <w:pPr>
        <w:spacing w:after="0" w:line="240" w:lineRule="auto"/>
        <w:ind w:left="1416" w:firstLine="708"/>
        <w:rPr>
          <w:rFonts w:ascii="Arial Narrow" w:eastAsia="Times New Roman" w:hAnsi="Arial Narrow" w:cs="Arial"/>
          <w:b/>
          <w:sz w:val="24"/>
          <w:szCs w:val="24"/>
          <w:lang w:eastAsia="es-ES"/>
        </w:rPr>
      </w:pPr>
      <w:r w:rsidRPr="00D122EA">
        <w:rPr>
          <w:rFonts w:ascii="Arial Narrow" w:eastAsia="Times New Roman" w:hAnsi="Arial Narrow" w:cs="Arial"/>
          <w:b/>
          <w:sz w:val="24"/>
          <w:szCs w:val="24"/>
          <w:lang w:eastAsia="es-ES"/>
        </w:rPr>
        <w:t xml:space="preserve">[Ayuntamiento Municipal de los </w:t>
      </w:r>
      <w:proofErr w:type="spellStart"/>
      <w:r w:rsidRPr="00D122EA">
        <w:rPr>
          <w:rFonts w:ascii="Arial Narrow" w:eastAsia="Times New Roman" w:hAnsi="Arial Narrow" w:cs="Arial"/>
          <w:b/>
          <w:sz w:val="24"/>
          <w:szCs w:val="24"/>
          <w:lang w:eastAsia="es-ES"/>
        </w:rPr>
        <w:t>Alcarrizos</w:t>
      </w:r>
      <w:proofErr w:type="spellEnd"/>
      <w:r w:rsidRPr="00D122EA">
        <w:rPr>
          <w:rFonts w:ascii="Arial Narrow" w:eastAsia="Times New Roman" w:hAnsi="Arial Narrow" w:cs="Arial"/>
          <w:b/>
          <w:sz w:val="24"/>
          <w:szCs w:val="24"/>
          <w:lang w:eastAsia="es-ES"/>
        </w:rPr>
        <w:t xml:space="preserve">]                  </w:t>
      </w:r>
      <w:r w:rsidRPr="00D122EA">
        <w:rPr>
          <w:rFonts w:ascii="Arial Narrow" w:eastAsia="Times New Roman" w:hAnsi="Arial Narrow" w:cs="Arial"/>
          <w:b/>
          <w:sz w:val="24"/>
          <w:szCs w:val="24"/>
          <w:lang w:eastAsia="es-ES"/>
        </w:rPr>
        <w:tab/>
      </w:r>
    </w:p>
    <w:p w:rsidR="00825817" w:rsidRPr="00D122EA" w:rsidRDefault="00825817" w:rsidP="00825817">
      <w:pPr>
        <w:spacing w:after="0" w:line="240" w:lineRule="auto"/>
        <w:ind w:left="1416" w:firstLine="708"/>
        <w:rPr>
          <w:rFonts w:ascii="Arial Narrow" w:eastAsia="Times New Roman" w:hAnsi="Arial Narrow" w:cs="Arial"/>
          <w:sz w:val="24"/>
          <w:szCs w:val="24"/>
          <w:lang w:eastAsia="es-ES"/>
        </w:rPr>
      </w:pPr>
      <w:r w:rsidRPr="00D122EA">
        <w:rPr>
          <w:rFonts w:ascii="Arial Narrow" w:eastAsia="Times New Roman" w:hAnsi="Arial Narrow" w:cs="Arial"/>
          <w:sz w:val="24"/>
          <w:szCs w:val="24"/>
          <w:lang w:eastAsia="es-ES"/>
        </w:rPr>
        <w:t xml:space="preserve">Referencia:   </w:t>
      </w:r>
      <w:r w:rsidRPr="005B1A32">
        <w:rPr>
          <w:rFonts w:ascii="Arial Narrow" w:eastAsia="Times New Roman" w:hAnsi="Arial Narrow" w:cs="Arial"/>
          <w:b/>
          <w:sz w:val="24"/>
          <w:szCs w:val="24"/>
          <w:lang w:eastAsia="es-ES"/>
        </w:rPr>
        <w:t xml:space="preserve">  </w:t>
      </w:r>
      <w:r>
        <w:rPr>
          <w:rFonts w:ascii="Arial Narrow" w:eastAsia="Times New Roman" w:hAnsi="Arial Narrow" w:cs="Arial"/>
          <w:b/>
          <w:sz w:val="24"/>
          <w:szCs w:val="24"/>
          <w:lang w:eastAsia="es-ES"/>
        </w:rPr>
        <w:t>AMA-CCC-CP</w:t>
      </w:r>
      <w:r>
        <w:rPr>
          <w:rFonts w:ascii="Arial Narrow" w:eastAsia="Times New Roman" w:hAnsi="Arial Narrow" w:cs="Arial"/>
          <w:b/>
          <w:bCs/>
          <w:sz w:val="24"/>
          <w:szCs w:val="24"/>
          <w:lang w:eastAsia="es-ES"/>
        </w:rPr>
        <w:t>-</w:t>
      </w:r>
      <w:r w:rsidRPr="005B1A32">
        <w:rPr>
          <w:rFonts w:ascii="Arial Narrow" w:eastAsia="Times New Roman" w:hAnsi="Arial Narrow" w:cs="Arial"/>
          <w:b/>
          <w:bCs/>
          <w:sz w:val="24"/>
          <w:szCs w:val="24"/>
          <w:lang w:eastAsia="es-ES"/>
        </w:rPr>
        <w:t>20</w:t>
      </w:r>
      <w:r>
        <w:rPr>
          <w:rFonts w:ascii="Arial Narrow" w:eastAsia="Times New Roman" w:hAnsi="Arial Narrow" w:cs="Arial"/>
          <w:b/>
          <w:bCs/>
          <w:sz w:val="24"/>
          <w:szCs w:val="24"/>
          <w:lang w:eastAsia="es-ES"/>
        </w:rPr>
        <w:t>2</w:t>
      </w:r>
      <w:r w:rsidR="007E21E1">
        <w:rPr>
          <w:rFonts w:ascii="Arial Narrow" w:eastAsia="Times New Roman" w:hAnsi="Arial Narrow" w:cs="Arial"/>
          <w:b/>
          <w:bCs/>
          <w:sz w:val="24"/>
          <w:szCs w:val="24"/>
          <w:lang w:eastAsia="es-ES"/>
        </w:rPr>
        <w:t>3</w:t>
      </w:r>
      <w:r w:rsidRPr="005B1A32">
        <w:rPr>
          <w:rFonts w:ascii="Arial Narrow" w:eastAsia="Times New Roman" w:hAnsi="Arial Narrow" w:cs="Arial"/>
          <w:b/>
          <w:bCs/>
          <w:sz w:val="24"/>
          <w:szCs w:val="24"/>
          <w:lang w:eastAsia="es-ES"/>
        </w:rPr>
        <w:t>-00</w:t>
      </w:r>
      <w:r w:rsidR="007E21E1">
        <w:rPr>
          <w:rFonts w:ascii="Arial Narrow" w:eastAsia="Times New Roman" w:hAnsi="Arial Narrow" w:cs="Arial"/>
          <w:b/>
          <w:bCs/>
          <w:sz w:val="24"/>
          <w:szCs w:val="24"/>
          <w:lang w:eastAsia="es-ES"/>
        </w:rPr>
        <w:t>0</w:t>
      </w:r>
      <w:r>
        <w:rPr>
          <w:rFonts w:ascii="Arial Narrow" w:eastAsia="Times New Roman" w:hAnsi="Arial Narrow" w:cs="Arial"/>
          <w:b/>
          <w:bCs/>
          <w:sz w:val="24"/>
          <w:szCs w:val="24"/>
          <w:lang w:eastAsia="es-ES"/>
        </w:rPr>
        <w:t>2</w:t>
      </w:r>
      <w:r w:rsidRPr="00D122EA">
        <w:rPr>
          <w:rFonts w:ascii="Arial Narrow" w:eastAsia="Times New Roman" w:hAnsi="Arial Narrow" w:cs="Arial"/>
          <w:b/>
          <w:bCs/>
          <w:sz w:val="24"/>
          <w:szCs w:val="24"/>
          <w:lang w:eastAsia="es-ES"/>
        </w:rPr>
        <w:t>.</w:t>
      </w:r>
    </w:p>
    <w:p w:rsidR="00825817" w:rsidRPr="00CD3DE8" w:rsidRDefault="00825817" w:rsidP="00825817">
      <w:pPr>
        <w:spacing w:after="0" w:line="240" w:lineRule="auto"/>
        <w:ind w:left="2124"/>
        <w:rPr>
          <w:rFonts w:ascii="Arial Narrow" w:eastAsia="Times New Roman" w:hAnsi="Arial Narrow" w:cs="Arial"/>
          <w:sz w:val="24"/>
          <w:szCs w:val="24"/>
          <w:lang w:eastAsia="es-ES"/>
        </w:rPr>
      </w:pPr>
      <w:r w:rsidRPr="00CD3DE8">
        <w:rPr>
          <w:rFonts w:ascii="Arial Narrow" w:eastAsia="Times New Roman" w:hAnsi="Arial Narrow" w:cs="Arial"/>
          <w:sz w:val="24"/>
          <w:szCs w:val="24"/>
          <w:lang w:eastAsia="es-ES"/>
        </w:rPr>
        <w:t>Dirección:       [</w:t>
      </w:r>
      <w:r w:rsidRPr="00CD3DE8">
        <w:rPr>
          <w:rFonts w:ascii="Arial Narrow" w:eastAsia="Times New Roman" w:hAnsi="Arial Narrow" w:cs="Arial"/>
          <w:b/>
          <w:sz w:val="24"/>
          <w:szCs w:val="24"/>
          <w:lang w:eastAsia="es-ES"/>
        </w:rPr>
        <w:t xml:space="preserve">C/Duarte, Municipio Los </w:t>
      </w:r>
      <w:proofErr w:type="spellStart"/>
      <w:r w:rsidRPr="00CD3DE8">
        <w:rPr>
          <w:rFonts w:ascii="Arial Narrow" w:eastAsia="Times New Roman" w:hAnsi="Arial Narrow" w:cs="Arial"/>
          <w:b/>
          <w:sz w:val="24"/>
          <w:szCs w:val="24"/>
          <w:lang w:eastAsia="es-ES"/>
        </w:rPr>
        <w:t>Alcarrizos</w:t>
      </w:r>
      <w:proofErr w:type="spellEnd"/>
      <w:r w:rsidRPr="00CD3DE8">
        <w:rPr>
          <w:rFonts w:ascii="Arial Narrow" w:eastAsia="Times New Roman" w:hAnsi="Arial Narrow" w:cs="Arial"/>
          <w:b/>
          <w:sz w:val="24"/>
          <w:szCs w:val="24"/>
          <w:lang w:eastAsia="es-ES"/>
        </w:rPr>
        <w:t>, Provincia Santo Domingo, R.D.</w:t>
      </w:r>
      <w:r w:rsidRPr="00CD3DE8">
        <w:rPr>
          <w:rFonts w:ascii="Arial Narrow" w:eastAsia="Times New Roman" w:hAnsi="Arial Narrow" w:cs="Arial"/>
          <w:sz w:val="24"/>
          <w:szCs w:val="24"/>
          <w:lang w:eastAsia="es-ES"/>
        </w:rPr>
        <w:t>]</w:t>
      </w:r>
    </w:p>
    <w:p w:rsidR="00825817" w:rsidRPr="00CD3DE8" w:rsidRDefault="00825817" w:rsidP="00825817">
      <w:pPr>
        <w:spacing w:after="0" w:line="240" w:lineRule="auto"/>
        <w:ind w:left="1416" w:firstLine="708"/>
        <w:rPr>
          <w:rFonts w:ascii="Arial Narrow" w:eastAsia="Times New Roman" w:hAnsi="Arial Narrow" w:cs="Arial"/>
          <w:b/>
          <w:sz w:val="24"/>
          <w:szCs w:val="24"/>
          <w:lang w:eastAsia="es-ES"/>
        </w:rPr>
      </w:pPr>
      <w:r w:rsidRPr="00CD3DE8">
        <w:rPr>
          <w:rFonts w:ascii="Arial Narrow" w:eastAsia="Times New Roman" w:hAnsi="Arial Narrow" w:cs="Arial"/>
          <w:sz w:val="24"/>
          <w:szCs w:val="24"/>
          <w:lang w:eastAsia="es-ES"/>
        </w:rPr>
        <w:t xml:space="preserve">Fax:                </w:t>
      </w:r>
      <w:r w:rsidRPr="00CD3DE8">
        <w:rPr>
          <w:rFonts w:ascii="Arial Narrow" w:eastAsia="Times New Roman" w:hAnsi="Arial Narrow" w:cs="Arial"/>
          <w:b/>
          <w:sz w:val="24"/>
          <w:szCs w:val="24"/>
          <w:lang w:eastAsia="es-ES"/>
        </w:rPr>
        <w:t>[809-621-6368]</w:t>
      </w:r>
    </w:p>
    <w:p w:rsidR="00825817" w:rsidRPr="00CD3DE8" w:rsidRDefault="00825817" w:rsidP="00825817">
      <w:pPr>
        <w:spacing w:after="0" w:line="240" w:lineRule="auto"/>
        <w:ind w:left="1416" w:firstLine="708"/>
        <w:rPr>
          <w:rFonts w:ascii="Arial Narrow" w:eastAsia="Times New Roman" w:hAnsi="Arial Narrow" w:cs="Arial"/>
          <w:b/>
          <w:sz w:val="24"/>
          <w:szCs w:val="24"/>
          <w:lang w:eastAsia="es-ES"/>
        </w:rPr>
      </w:pPr>
      <w:r w:rsidRPr="00CD3DE8">
        <w:rPr>
          <w:rFonts w:ascii="Arial Narrow" w:eastAsia="Times New Roman" w:hAnsi="Arial Narrow" w:cs="Arial"/>
          <w:sz w:val="24"/>
          <w:szCs w:val="24"/>
          <w:lang w:eastAsia="es-ES"/>
        </w:rPr>
        <w:t xml:space="preserve">Teléfonos:      </w:t>
      </w:r>
      <w:r w:rsidRPr="00CD3DE8">
        <w:rPr>
          <w:rFonts w:ascii="Arial Narrow" w:eastAsia="Times New Roman" w:hAnsi="Arial Narrow" w:cs="Arial"/>
          <w:b/>
          <w:sz w:val="24"/>
          <w:szCs w:val="24"/>
          <w:lang w:eastAsia="es-ES"/>
        </w:rPr>
        <w:t>[809-3</w:t>
      </w:r>
      <w:r w:rsidR="007E21E1">
        <w:rPr>
          <w:rFonts w:ascii="Arial Narrow" w:eastAsia="Times New Roman" w:hAnsi="Arial Narrow" w:cs="Arial"/>
          <w:b/>
          <w:sz w:val="24"/>
          <w:szCs w:val="24"/>
          <w:lang w:eastAsia="es-ES"/>
        </w:rPr>
        <w:t>6</w:t>
      </w:r>
      <w:r w:rsidRPr="00CD3DE8">
        <w:rPr>
          <w:rFonts w:ascii="Arial Narrow" w:eastAsia="Times New Roman" w:hAnsi="Arial Narrow" w:cs="Arial"/>
          <w:b/>
          <w:sz w:val="24"/>
          <w:szCs w:val="24"/>
          <w:lang w:eastAsia="es-ES"/>
        </w:rPr>
        <w:t>3-2736</w:t>
      </w:r>
      <w:r w:rsidR="004E3656">
        <w:rPr>
          <w:rFonts w:ascii="Arial Narrow" w:eastAsia="Times New Roman" w:hAnsi="Arial Narrow" w:cs="Arial"/>
          <w:b/>
          <w:sz w:val="24"/>
          <w:szCs w:val="24"/>
          <w:lang w:eastAsia="es-ES"/>
        </w:rPr>
        <w:t>, ext.2028</w:t>
      </w:r>
      <w:r w:rsidRPr="00CD3DE8">
        <w:rPr>
          <w:rFonts w:ascii="Arial Narrow" w:eastAsia="Times New Roman" w:hAnsi="Arial Narrow" w:cs="Arial"/>
          <w:b/>
          <w:sz w:val="24"/>
          <w:szCs w:val="24"/>
          <w:lang w:eastAsia="es-ES"/>
        </w:rPr>
        <w:t xml:space="preserve">] </w:t>
      </w:r>
    </w:p>
    <w:p w:rsidR="00825817" w:rsidRPr="00CD3DE8" w:rsidRDefault="00825817" w:rsidP="00825817">
      <w:pPr>
        <w:spacing w:after="0" w:line="240" w:lineRule="auto"/>
        <w:ind w:left="1416" w:firstLine="708"/>
        <w:rPr>
          <w:rFonts w:ascii="Arial Narrow" w:eastAsia="Times New Roman" w:hAnsi="Arial Narrow" w:cs="Arial"/>
          <w:b/>
          <w:sz w:val="24"/>
          <w:szCs w:val="24"/>
          <w:lang w:eastAsia="es-ES"/>
        </w:rPr>
      </w:pPr>
      <w:r w:rsidRPr="00CD3DE8">
        <w:rPr>
          <w:rFonts w:ascii="Arial Narrow" w:eastAsia="Times New Roman" w:hAnsi="Arial Narrow" w:cs="Arial"/>
          <w:sz w:val="24"/>
          <w:szCs w:val="24"/>
          <w:lang w:eastAsia="es-ES"/>
        </w:rPr>
        <w:t>www.</w:t>
      </w:r>
      <w:r w:rsidRPr="00CD3DE8">
        <w:rPr>
          <w:rFonts w:ascii="Arial Narrow" w:eastAsia="Times New Roman" w:hAnsi="Arial Narrow" w:cs="Arial"/>
          <w:b/>
          <w:sz w:val="24"/>
          <w:szCs w:val="24"/>
          <w:lang w:eastAsia="es-ES"/>
        </w:rPr>
        <w:t>ama.gov.do</w:t>
      </w:r>
    </w:p>
    <w:p w:rsidR="00825817" w:rsidRPr="00CD3DE8"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 Unidad Operativa de Compras y Contrataciones para dar respuestas a tales consultas, deberá emitir circulares aclaratorias.  Dichas circulares deberán ser emitidas solo con las preguntas y las respuestas, sin identificar quien consultó, en un plazo no más allá de la fecha que signifique el </w:t>
      </w:r>
      <w:r w:rsidRPr="005C10E0">
        <w:rPr>
          <w:rFonts w:ascii="Arial Narrow" w:eastAsia="SimSun" w:hAnsi="Arial Narrow" w:cs="Arial"/>
          <w:b/>
          <w:sz w:val="24"/>
          <w:szCs w:val="24"/>
          <w:lang w:eastAsia="es-ES"/>
        </w:rPr>
        <w:t>SETENTA Y CINCO POR CIENTO (</w:t>
      </w:r>
      <w:r w:rsidRPr="005C10E0">
        <w:rPr>
          <w:rFonts w:ascii="Arial Narrow" w:eastAsia="Times New Roman" w:hAnsi="Arial Narrow" w:cs="Arial"/>
          <w:b/>
          <w:sz w:val="24"/>
          <w:szCs w:val="24"/>
          <w:lang w:eastAsia="es-ES"/>
        </w:rPr>
        <w:t>75%)</w:t>
      </w:r>
      <w:r w:rsidRPr="005C10E0">
        <w:rPr>
          <w:rFonts w:ascii="Arial Narrow" w:eastAsia="Times New Roman" w:hAnsi="Arial Narrow" w:cs="Arial"/>
          <w:sz w:val="24"/>
          <w:szCs w:val="24"/>
          <w:lang w:eastAsia="es-ES"/>
        </w:rPr>
        <w:t xml:space="preserve"> del plazo previsto para la presentación de las Ofertas y deberán ser notificadas a  todos los Oferentes que hayan adquirido el Pliego de Condiciones Específicas y publicadas en el portal institucional y en el administrado por el Órgano Rector.</w:t>
      </w:r>
    </w:p>
    <w:p w:rsidR="00825817" w:rsidRPr="005C10E0" w:rsidRDefault="00825817" w:rsidP="00825817">
      <w:pPr>
        <w:spacing w:after="0" w:line="240" w:lineRule="auto"/>
        <w:rPr>
          <w:rFonts w:ascii="Arial Narrow" w:eastAsia="Times New Roman" w:hAnsi="Arial Narrow" w:cs="Arial"/>
          <w:sz w:val="24"/>
          <w:szCs w:val="24"/>
          <w:lang w:eastAsia="es-ES"/>
        </w:rPr>
      </w:pPr>
    </w:p>
    <w:p w:rsidR="00825817" w:rsidRPr="005B1A32"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01" w:name="_Toc159673584"/>
      <w:bookmarkStart w:id="102" w:name="_Toc185953157"/>
      <w:bookmarkStart w:id="103" w:name="_Toc287339250"/>
      <w:r w:rsidRPr="005C10E0">
        <w:rPr>
          <w:rFonts w:ascii="Arial Narrow" w:eastAsia="Times New Roman" w:hAnsi="Arial Narrow" w:cs="Arial"/>
          <w:b/>
          <w:bCs/>
          <w:sz w:val="24"/>
          <w:szCs w:val="24"/>
          <w:lang w:val="es-ES" w:eastAsia="en-US"/>
        </w:rPr>
        <w:t>1.29 Circulares</w:t>
      </w:r>
      <w:bookmarkEnd w:id="101"/>
      <w:bookmarkEnd w:id="102"/>
      <w:bookmarkEnd w:id="103"/>
    </w:p>
    <w:p w:rsidR="00825817" w:rsidRPr="005B1A32" w:rsidRDefault="00825817" w:rsidP="00825817">
      <w:pPr>
        <w:spacing w:after="0" w:line="240" w:lineRule="auto"/>
        <w:jc w:val="both"/>
        <w:rPr>
          <w:rFonts w:ascii="Arial Narrow" w:eastAsia="Times New Roman" w:hAnsi="Arial Narrow" w:cs="Arial"/>
          <w:sz w:val="24"/>
          <w:szCs w:val="24"/>
          <w:lang w:eastAsia="es-ES"/>
        </w:rPr>
      </w:pPr>
      <w:r w:rsidRPr="005B1A32">
        <w:rPr>
          <w:rFonts w:ascii="Arial Narrow" w:eastAsia="Times New Roman" w:hAnsi="Arial Narrow" w:cs="Arial"/>
          <w:sz w:val="24"/>
          <w:szCs w:val="24"/>
          <w:lang w:eastAsia="es-ES"/>
        </w:rPr>
        <w:t>El Comité de Compras y contrataciones Municipal podrá emitir Circulares de oficio o para dar respuesta a las Consultas planteadas por los Oferentes/Proponentes con relación al contenido del presente Pliego de Condiciones, formularios, otras Circulares o anexos. Las Circulares se harán de conocimiento de todos los Oferentes/Proponentes.</w:t>
      </w:r>
    </w:p>
    <w:p w:rsidR="00825817" w:rsidRPr="005B1A32" w:rsidRDefault="00825817" w:rsidP="00825817">
      <w:pPr>
        <w:spacing w:after="0" w:line="240" w:lineRule="auto"/>
        <w:rPr>
          <w:rFonts w:ascii="Arial Narrow" w:eastAsia="Times New Roman" w:hAnsi="Arial Narrow" w:cs="Arial"/>
          <w:sz w:val="24"/>
          <w:szCs w:val="24"/>
          <w:lang w:eastAsia="es-ES"/>
        </w:rPr>
      </w:pPr>
    </w:p>
    <w:p w:rsidR="00825817" w:rsidRPr="005B1A32"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04" w:name="_Toc159673585"/>
      <w:bookmarkStart w:id="105" w:name="_Toc185953158"/>
      <w:bookmarkStart w:id="106" w:name="_Toc287339251"/>
      <w:r w:rsidRPr="005B1A32">
        <w:rPr>
          <w:rFonts w:ascii="Arial Narrow" w:eastAsia="Times New Roman" w:hAnsi="Arial Narrow" w:cs="Arial"/>
          <w:b/>
          <w:bCs/>
          <w:sz w:val="24"/>
          <w:szCs w:val="24"/>
          <w:lang w:val="es-ES" w:eastAsia="en-US"/>
        </w:rPr>
        <w:t>1.30 Enmiendas</w:t>
      </w:r>
      <w:bookmarkEnd w:id="104"/>
      <w:bookmarkEnd w:id="105"/>
      <w:bookmarkEnd w:id="106"/>
    </w:p>
    <w:p w:rsidR="00825817" w:rsidRPr="005B1A32" w:rsidRDefault="00825817" w:rsidP="00825817">
      <w:pPr>
        <w:spacing w:after="0" w:line="240" w:lineRule="auto"/>
        <w:jc w:val="both"/>
        <w:rPr>
          <w:rFonts w:ascii="Arial Narrow" w:eastAsia="Times New Roman" w:hAnsi="Arial Narrow" w:cs="Arial"/>
          <w:sz w:val="24"/>
          <w:szCs w:val="24"/>
          <w:lang w:eastAsia="es-ES"/>
        </w:rPr>
      </w:pPr>
      <w:r w:rsidRPr="005B1A32">
        <w:rPr>
          <w:rFonts w:ascii="Arial Narrow" w:eastAsia="Times New Roman" w:hAnsi="Arial Narrow" w:cs="Arial"/>
          <w:sz w:val="24"/>
          <w:szCs w:val="24"/>
          <w:lang w:eastAsia="es-ES"/>
        </w:rPr>
        <w:t>De considerarlo necesario, por iniciativa propia o como consecuencia de una Consulta, el Comité de Compras y contrataciones Municipal</w:t>
      </w:r>
      <w:r>
        <w:rPr>
          <w:rFonts w:ascii="Arial Narrow" w:eastAsia="Times New Roman" w:hAnsi="Arial Narrow" w:cs="Arial"/>
          <w:sz w:val="24"/>
          <w:szCs w:val="24"/>
          <w:lang w:eastAsia="es-ES"/>
        </w:rPr>
        <w:t xml:space="preserve"> </w:t>
      </w:r>
      <w:r w:rsidRPr="005B1A32">
        <w:rPr>
          <w:rFonts w:ascii="Arial Narrow" w:eastAsia="Times New Roman" w:hAnsi="Arial Narrow" w:cs="Arial"/>
          <w:sz w:val="24"/>
          <w:szCs w:val="24"/>
          <w:lang w:eastAsia="es-ES"/>
        </w:rPr>
        <w:t xml:space="preserve">podrá modificar, mediante Enmiendas, el Pliego de Condiciones </w:t>
      </w:r>
      <w:r w:rsidRPr="005B1A32">
        <w:rPr>
          <w:rFonts w:ascii="Arial Narrow" w:eastAsia="Times New Roman" w:hAnsi="Arial Narrow" w:cs="Arial"/>
          <w:sz w:val="24"/>
          <w:szCs w:val="24"/>
          <w:lang w:eastAsia="es-ES"/>
        </w:rPr>
        <w:lastRenderedPageBreak/>
        <w:t>Específicas, formularios, otras Enmiendas o anexos. Las Enmiendas se harán de conocimiento de todos los Oferentes/Proponentes y se publicaran en el portal institucional y en el administrado por el Órgano Rector.</w:t>
      </w:r>
    </w:p>
    <w:p w:rsidR="00825817" w:rsidRPr="005B1A32"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5B1A32" w:rsidRDefault="00825817" w:rsidP="00825817">
      <w:pPr>
        <w:spacing w:after="0" w:line="240" w:lineRule="auto"/>
        <w:jc w:val="both"/>
        <w:rPr>
          <w:rFonts w:ascii="Arial Narrow" w:eastAsia="Times New Roman" w:hAnsi="Arial Narrow" w:cs="Arial"/>
          <w:sz w:val="24"/>
          <w:szCs w:val="24"/>
          <w:lang w:eastAsia="es-ES"/>
        </w:rPr>
      </w:pPr>
      <w:r w:rsidRPr="005B1A32">
        <w:rPr>
          <w:rFonts w:ascii="Arial Narrow" w:eastAsia="Times New Roman" w:hAnsi="Arial Narrow" w:cs="Arial"/>
          <w:sz w:val="24"/>
          <w:szCs w:val="24"/>
          <w:lang w:eastAsia="es-ES"/>
        </w:rPr>
        <w:t>Tanto las Enmiendas como las Circulares emitidas por el Comité de Compras y contrataciones Municipal</w:t>
      </w:r>
      <w:r>
        <w:rPr>
          <w:rFonts w:ascii="Arial Narrow" w:eastAsia="Times New Roman" w:hAnsi="Arial Narrow" w:cs="Arial"/>
          <w:sz w:val="24"/>
          <w:szCs w:val="24"/>
          <w:lang w:eastAsia="es-ES"/>
        </w:rPr>
        <w:t xml:space="preserve"> </w:t>
      </w:r>
      <w:r w:rsidRPr="005B1A32">
        <w:rPr>
          <w:rFonts w:ascii="Arial Narrow" w:eastAsia="Times New Roman" w:hAnsi="Arial Narrow" w:cs="Arial"/>
          <w:sz w:val="24"/>
          <w:szCs w:val="24"/>
          <w:lang w:eastAsia="es-ES"/>
        </w:rPr>
        <w:t>pasarán a constituir parte integral del Pliego de Condiciones y en consecuencia, serán de cumplimiento obligatorio para todos los Oferentes/Proponentes.</w:t>
      </w:r>
    </w:p>
    <w:p w:rsidR="00825817" w:rsidRPr="005B1A32"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p>
    <w:p w:rsidR="00825817" w:rsidRPr="005B1A32"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07" w:name="_Toc287339252"/>
      <w:r w:rsidRPr="005B1A32">
        <w:rPr>
          <w:rFonts w:ascii="Arial Narrow" w:eastAsia="Times New Roman" w:hAnsi="Arial Narrow" w:cs="Arial"/>
          <w:b/>
          <w:bCs/>
          <w:sz w:val="24"/>
          <w:szCs w:val="24"/>
          <w:lang w:val="es-ES" w:eastAsia="en-US"/>
        </w:rPr>
        <w:t>1.31 Visita al lugar de las Obras</w:t>
      </w:r>
      <w:bookmarkEnd w:id="107"/>
    </w:p>
    <w:p w:rsidR="00825817" w:rsidRPr="005B1A32" w:rsidRDefault="00825817" w:rsidP="00825817">
      <w:pPr>
        <w:spacing w:after="0" w:line="240" w:lineRule="auto"/>
        <w:jc w:val="both"/>
        <w:rPr>
          <w:rFonts w:ascii="Arial Narrow" w:eastAsia="Times New Roman" w:hAnsi="Arial Narrow" w:cs="Arial"/>
          <w:sz w:val="24"/>
          <w:szCs w:val="24"/>
          <w:lang w:eastAsia="es-ES"/>
        </w:rPr>
      </w:pPr>
      <w:r w:rsidRPr="005B1A32">
        <w:rPr>
          <w:rFonts w:ascii="Arial Narrow" w:eastAsia="Times New Roman" w:hAnsi="Arial Narrow" w:cs="Arial"/>
          <w:sz w:val="24"/>
          <w:szCs w:val="24"/>
          <w:lang w:eastAsia="es-ES"/>
        </w:rPr>
        <w:t>Los Oferentes/Proponentes deberán realizar una visita de inspección al lugar de Emplazamiento de la Obra y sus alrededores y obtener por sí mismos y bajo su responsabilidad y riesgo,</w:t>
      </w:r>
      <w:r>
        <w:rPr>
          <w:rFonts w:ascii="Arial Narrow" w:eastAsia="Times New Roman" w:hAnsi="Arial Narrow" w:cs="Arial"/>
          <w:sz w:val="24"/>
          <w:szCs w:val="24"/>
          <w:lang w:eastAsia="es-ES"/>
        </w:rPr>
        <w:t xml:space="preserve"> </w:t>
      </w:r>
      <w:r w:rsidRPr="00063FD3">
        <w:rPr>
          <w:rFonts w:ascii="Arial Narrow" w:eastAsia="Times New Roman" w:hAnsi="Arial Narrow" w:cs="Arial"/>
          <w:b/>
          <w:sz w:val="24"/>
          <w:szCs w:val="24"/>
          <w:lang w:eastAsia="es-ES"/>
        </w:rPr>
        <w:t>(NO ES OBLIGATORIO),</w:t>
      </w:r>
      <w:r w:rsidRPr="005B1A32">
        <w:rPr>
          <w:rFonts w:ascii="Arial Narrow" w:eastAsia="Times New Roman" w:hAnsi="Arial Narrow" w:cs="Arial"/>
          <w:sz w:val="24"/>
          <w:szCs w:val="24"/>
          <w:lang w:eastAsia="es-ES"/>
        </w:rPr>
        <w:t xml:space="preserve"> toda la información que pueda ser necesaria para preparar sus Ofertas. De no hacerlo, no podrán alegar desconocimiento de las características de dicho Emplazamiento y serán a su cargo las consecuencias económicas o de otro tipo que de ello pudieran derivarse.  El costo de esta visita será por exclusiva cuenta de los Oferentes.  Asimismo, los Oferentes deberán examinar el sitio y los alrededores de la Obra e informarse por su cuenta acerca de la naturaleza del terreno y del subsuelo, la forma y características del sitio, las cantidades, localización y naturaleza de la Obra y la de los materiales necesarios para su ejecución, transporte, mano de obra, zonas de botaderos, las vías de acceso al sitio y las instalaciones que se puedan requerir, las condiciones del ambiente y, en general, sobre todas las circunstancias que puedan afectar o influir en el cálculo del valor de su Propuesta, debiendo dejar los mismos</w:t>
      </w:r>
      <w:r>
        <w:rPr>
          <w:rFonts w:ascii="Arial Narrow" w:eastAsia="Times New Roman" w:hAnsi="Arial Narrow" w:cs="Arial"/>
          <w:sz w:val="24"/>
          <w:szCs w:val="24"/>
          <w:lang w:eastAsia="es-ES"/>
        </w:rPr>
        <w:t xml:space="preserve"> </w:t>
      </w:r>
      <w:r w:rsidRPr="005B1A32">
        <w:rPr>
          <w:rFonts w:ascii="Arial Narrow" w:eastAsia="Times New Roman" w:hAnsi="Arial Narrow" w:cs="Arial"/>
          <w:sz w:val="24"/>
          <w:szCs w:val="24"/>
          <w:lang w:eastAsia="es-ES"/>
        </w:rPr>
        <w:t>en idénticas condiciones a las que se encontraban previamente a la ejecución de tales trabajos. La Entidad Contratante suministrará, cuando sea necesario, los permisos pertinentes para efectuar estos trabajos.</w:t>
      </w:r>
    </w:p>
    <w:p w:rsidR="00825817" w:rsidRPr="005B1A32" w:rsidRDefault="00825817" w:rsidP="00825817">
      <w:pPr>
        <w:spacing w:after="0" w:line="240" w:lineRule="auto"/>
        <w:rPr>
          <w:rFonts w:ascii="Arial Narrow" w:eastAsia="Times New Roman" w:hAnsi="Arial Narrow" w:cs="Arial"/>
          <w:sz w:val="24"/>
          <w:szCs w:val="24"/>
          <w:lang w:eastAsia="es-ES"/>
        </w:rPr>
      </w:pPr>
    </w:p>
    <w:p w:rsidR="00825817" w:rsidRPr="005B1A32"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08" w:name="_Toc159673614"/>
      <w:bookmarkStart w:id="109" w:name="_Toc185953188"/>
      <w:bookmarkStart w:id="110" w:name="_Toc287339253"/>
      <w:r w:rsidRPr="005B1A32">
        <w:rPr>
          <w:rFonts w:ascii="Arial Narrow" w:eastAsia="Times New Roman" w:hAnsi="Arial Narrow" w:cs="Arial"/>
          <w:b/>
          <w:bCs/>
          <w:sz w:val="24"/>
          <w:szCs w:val="24"/>
          <w:lang w:val="es-ES" w:eastAsia="en-US"/>
        </w:rPr>
        <w:t>1.32  Reclamos, Impugnaciones y Controversias</w:t>
      </w:r>
      <w:bookmarkEnd w:id="108"/>
      <w:bookmarkEnd w:id="109"/>
      <w:bookmarkEnd w:id="110"/>
    </w:p>
    <w:p w:rsidR="00825817" w:rsidRPr="005B1A32" w:rsidRDefault="00825817" w:rsidP="00825817">
      <w:pPr>
        <w:spacing w:after="0" w:line="240" w:lineRule="auto"/>
        <w:jc w:val="both"/>
        <w:rPr>
          <w:rFonts w:ascii="Arial Narrow" w:eastAsia="Times New Roman" w:hAnsi="Arial Narrow" w:cs="Arial"/>
          <w:sz w:val="24"/>
          <w:szCs w:val="24"/>
          <w:lang w:eastAsia="es-ES"/>
        </w:rPr>
      </w:pPr>
      <w:r w:rsidRPr="005B1A32">
        <w:rPr>
          <w:rFonts w:ascii="Arial Narrow" w:eastAsia="Times New Roman" w:hAnsi="Arial Narrow" w:cs="Arial"/>
          <w:sz w:val="24"/>
          <w:szCs w:val="24"/>
          <w:lang w:eastAsia="es-ES"/>
        </w:rPr>
        <w:t xml:space="preserve">En los casos en que los </w:t>
      </w:r>
      <w:r w:rsidRPr="005B1A32">
        <w:rPr>
          <w:rFonts w:ascii="Arial Narrow" w:eastAsia="SimSun" w:hAnsi="Arial Narrow" w:cs="Arial"/>
          <w:sz w:val="24"/>
          <w:szCs w:val="24"/>
          <w:lang w:val="es-MX" w:eastAsia="es-ES"/>
        </w:rPr>
        <w:t>Oferentes/Proponentes</w:t>
      </w:r>
      <w:r w:rsidRPr="005B1A32">
        <w:rPr>
          <w:rFonts w:ascii="Arial Narrow" w:eastAsia="Times New Roman" w:hAnsi="Arial Narrow" w:cs="Arial"/>
          <w:sz w:val="24"/>
          <w:szCs w:val="24"/>
          <w:lang w:eastAsia="es-ES"/>
        </w:rPr>
        <w:t xml:space="preserve"> no estén conformes con la Resolución de Adjudicación, tendrán derecho a recurrir dicha Adjudicación. El recurso contra el acto de Adjudicación deberá formalizarse por escrito y seguirá los siguientes pasos:</w:t>
      </w:r>
    </w:p>
    <w:p w:rsidR="00825817" w:rsidRPr="005B1A32"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numPr>
          <w:ilvl w:val="0"/>
          <w:numId w:val="13"/>
        </w:numPr>
        <w:spacing w:after="0" w:line="240" w:lineRule="auto"/>
        <w:jc w:val="both"/>
        <w:rPr>
          <w:rFonts w:ascii="Arial Narrow" w:eastAsia="Times New Roman" w:hAnsi="Arial Narrow" w:cs="Arial"/>
          <w:sz w:val="24"/>
          <w:szCs w:val="24"/>
          <w:lang w:eastAsia="es-ES"/>
        </w:rPr>
      </w:pPr>
      <w:r w:rsidRPr="005B1A32">
        <w:rPr>
          <w:rFonts w:ascii="Arial Narrow" w:eastAsia="Times New Roman" w:hAnsi="Arial Narrow" w:cs="Arial"/>
          <w:sz w:val="24"/>
          <w:szCs w:val="24"/>
          <w:lang w:eastAsia="es-ES"/>
        </w:rPr>
        <w:t xml:space="preserve">El recurrente presentará la impugnación ante la Entidad Contratante en un plazo no mayor de </w:t>
      </w:r>
      <w:r w:rsidRPr="005B1A32">
        <w:rPr>
          <w:rFonts w:ascii="Arial Narrow" w:eastAsia="Times New Roman" w:hAnsi="Arial Narrow" w:cs="Arial"/>
          <w:b/>
          <w:sz w:val="24"/>
          <w:szCs w:val="24"/>
          <w:lang w:eastAsia="es-ES"/>
        </w:rPr>
        <w:t>diez días (10)</w:t>
      </w:r>
      <w:r w:rsidRPr="005B1A32">
        <w:rPr>
          <w:rFonts w:ascii="Arial Narrow" w:eastAsia="Times New Roman" w:hAnsi="Arial Narrow" w:cs="Arial"/>
          <w:sz w:val="24"/>
          <w:szCs w:val="24"/>
          <w:lang w:eastAsia="es-ES"/>
        </w:rPr>
        <w:t xml:space="preserve"> a partir de la fecha del he</w:t>
      </w:r>
      <w:r w:rsidRPr="005C10E0">
        <w:rPr>
          <w:rFonts w:ascii="Arial Narrow" w:eastAsia="Times New Roman" w:hAnsi="Arial Narrow" w:cs="Arial"/>
          <w:sz w:val="24"/>
          <w:szCs w:val="24"/>
          <w:lang w:eastAsia="es-ES"/>
        </w:rPr>
        <w:t xml:space="preserve">cho impugnado o de la fecha en que razonablemente el recurrente debió haber conocido el hecho. La Entidad pondrá a disposición del recurrente los documentos relevantes correspondientes a la actuación en cuestión, con la excepción de aquellas informaciones declaradas como confidenciales por otros Oferentes o Adjudicatarios, salvo que medie su consentimiento. </w:t>
      </w:r>
    </w:p>
    <w:p w:rsidR="00825817" w:rsidRPr="005C10E0" w:rsidRDefault="00825817" w:rsidP="00825817">
      <w:pPr>
        <w:spacing w:after="0" w:line="240" w:lineRule="auto"/>
        <w:ind w:left="830"/>
        <w:jc w:val="both"/>
        <w:rPr>
          <w:rFonts w:ascii="Arial Narrow" w:eastAsia="Times New Roman" w:hAnsi="Arial Narrow" w:cs="Arial"/>
          <w:sz w:val="24"/>
          <w:szCs w:val="24"/>
          <w:lang w:eastAsia="es-ES"/>
        </w:rPr>
      </w:pPr>
    </w:p>
    <w:p w:rsidR="00825817" w:rsidRPr="005C10E0" w:rsidRDefault="00825817" w:rsidP="00825817">
      <w:pPr>
        <w:numPr>
          <w:ilvl w:val="0"/>
          <w:numId w:val="13"/>
        </w:num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En los casos de impugnación de Adjudicaciones, para fundamentar el recurso, el mismo se regirá por las reglas de la impugnación establecidas en los Pliegos de Condiciones Específicas. </w:t>
      </w:r>
    </w:p>
    <w:p w:rsidR="00825817" w:rsidRPr="005C10E0" w:rsidRDefault="00825817" w:rsidP="00825817">
      <w:pPr>
        <w:spacing w:after="0" w:line="240" w:lineRule="auto"/>
        <w:ind w:left="720"/>
        <w:rPr>
          <w:rFonts w:ascii="Arial Narrow" w:eastAsia="Times New Roman" w:hAnsi="Arial Narrow" w:cs="Arial"/>
          <w:sz w:val="24"/>
          <w:szCs w:val="24"/>
          <w:lang w:eastAsia="es-ES"/>
        </w:rPr>
      </w:pPr>
    </w:p>
    <w:p w:rsidR="00825817" w:rsidRPr="005C10E0" w:rsidRDefault="00825817" w:rsidP="00825817">
      <w:pPr>
        <w:spacing w:after="0" w:line="240" w:lineRule="auto"/>
        <w:ind w:left="900" w:hanging="430"/>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lang w:eastAsia="es-ES"/>
        </w:rPr>
        <w:t xml:space="preserve">3) </w:t>
      </w:r>
      <w:r w:rsidRPr="005C10E0">
        <w:rPr>
          <w:rFonts w:ascii="Arial Narrow" w:eastAsia="Times New Roman" w:hAnsi="Arial Narrow" w:cs="Arial"/>
          <w:b/>
          <w:bCs/>
          <w:sz w:val="24"/>
          <w:szCs w:val="24"/>
          <w:lang w:eastAsia="es-ES"/>
        </w:rPr>
        <w:tab/>
      </w:r>
      <w:r w:rsidRPr="005C10E0">
        <w:rPr>
          <w:rFonts w:ascii="Arial Narrow" w:eastAsia="Times New Roman" w:hAnsi="Arial Narrow" w:cs="Arial"/>
          <w:sz w:val="24"/>
          <w:szCs w:val="24"/>
          <w:lang w:eastAsia="es-ES"/>
        </w:rPr>
        <w:t xml:space="preserve">Cada una de las partes deberá acompañar sus escritos de los documentos que hará valer en apoyo de sus pretensiones. Toda entidad que conozca de un recurso deberá analizar toda la documentación depositada o producida por la Entidad Contratante. </w:t>
      </w:r>
    </w:p>
    <w:p w:rsidR="00825817" w:rsidRPr="005C10E0" w:rsidRDefault="00825817" w:rsidP="00825817">
      <w:pPr>
        <w:spacing w:after="0" w:line="240" w:lineRule="auto"/>
        <w:ind w:left="900" w:hanging="430"/>
        <w:jc w:val="both"/>
        <w:rPr>
          <w:rFonts w:ascii="Arial Narrow" w:eastAsia="Times New Roman" w:hAnsi="Arial Narrow" w:cs="Arial"/>
          <w:sz w:val="24"/>
          <w:szCs w:val="24"/>
          <w:lang w:eastAsia="es-ES"/>
        </w:rPr>
      </w:pPr>
    </w:p>
    <w:p w:rsidR="00825817" w:rsidRPr="005C10E0" w:rsidRDefault="00825817" w:rsidP="00825817">
      <w:pPr>
        <w:spacing w:after="0" w:line="240" w:lineRule="auto"/>
        <w:ind w:left="900" w:hanging="430"/>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lang w:eastAsia="es-ES"/>
        </w:rPr>
        <w:t>4)</w:t>
      </w:r>
      <w:r w:rsidRPr="005C10E0">
        <w:rPr>
          <w:rFonts w:ascii="Arial Narrow" w:eastAsia="Times New Roman" w:hAnsi="Arial Narrow" w:cs="Arial"/>
          <w:b/>
          <w:bCs/>
          <w:sz w:val="24"/>
          <w:szCs w:val="24"/>
          <w:lang w:eastAsia="es-ES"/>
        </w:rPr>
        <w:tab/>
      </w:r>
      <w:r w:rsidRPr="005C10E0">
        <w:rPr>
          <w:rFonts w:ascii="Arial Narrow" w:eastAsia="Times New Roman" w:hAnsi="Arial Narrow" w:cs="Arial"/>
          <w:sz w:val="24"/>
          <w:szCs w:val="24"/>
          <w:lang w:eastAsia="es-ES"/>
        </w:rPr>
        <w:t xml:space="preserve">La entidad notificará la interposición del recurso a los terceros involucrados, dentro de un plazo de </w:t>
      </w:r>
      <w:r w:rsidRPr="005C10E0">
        <w:rPr>
          <w:rFonts w:ascii="Arial Narrow" w:eastAsia="Times New Roman" w:hAnsi="Arial Narrow" w:cs="Arial"/>
          <w:b/>
          <w:sz w:val="24"/>
          <w:szCs w:val="24"/>
          <w:lang w:eastAsia="es-ES"/>
        </w:rPr>
        <w:t>dos (2) días hábiles</w:t>
      </w:r>
      <w:r w:rsidRPr="005C10E0">
        <w:rPr>
          <w:rFonts w:ascii="Arial Narrow" w:eastAsia="Times New Roman" w:hAnsi="Arial Narrow" w:cs="Arial"/>
          <w:sz w:val="24"/>
          <w:szCs w:val="24"/>
          <w:lang w:eastAsia="es-ES"/>
        </w:rPr>
        <w:t xml:space="preserve">. </w:t>
      </w:r>
    </w:p>
    <w:p w:rsidR="00825817" w:rsidRPr="005C10E0" w:rsidRDefault="00825817" w:rsidP="00825817">
      <w:pPr>
        <w:spacing w:after="0" w:line="240" w:lineRule="auto"/>
        <w:ind w:left="900" w:hanging="430"/>
        <w:jc w:val="both"/>
        <w:rPr>
          <w:rFonts w:ascii="Arial Narrow" w:eastAsia="Times New Roman" w:hAnsi="Arial Narrow" w:cs="Arial"/>
          <w:sz w:val="24"/>
          <w:szCs w:val="24"/>
          <w:lang w:eastAsia="es-ES"/>
        </w:rPr>
      </w:pPr>
    </w:p>
    <w:p w:rsidR="00825817" w:rsidRPr="005C10E0" w:rsidRDefault="00825817" w:rsidP="00825817">
      <w:pPr>
        <w:spacing w:after="0" w:line="240" w:lineRule="auto"/>
        <w:ind w:left="900" w:hanging="430"/>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lang w:eastAsia="es-ES"/>
        </w:rPr>
        <w:lastRenderedPageBreak/>
        <w:t xml:space="preserve">5)  </w:t>
      </w:r>
      <w:r w:rsidRPr="005C10E0">
        <w:rPr>
          <w:rFonts w:ascii="Arial Narrow" w:eastAsia="Times New Roman" w:hAnsi="Arial Narrow" w:cs="Arial"/>
          <w:b/>
          <w:bCs/>
          <w:sz w:val="24"/>
          <w:szCs w:val="24"/>
          <w:lang w:eastAsia="es-ES"/>
        </w:rPr>
        <w:tab/>
      </w:r>
      <w:r w:rsidRPr="005C10E0">
        <w:rPr>
          <w:rFonts w:ascii="Arial Narrow" w:eastAsia="Times New Roman" w:hAnsi="Arial Narrow" w:cs="Arial"/>
          <w:sz w:val="24"/>
          <w:szCs w:val="24"/>
          <w:lang w:eastAsia="es-ES"/>
        </w:rPr>
        <w:t xml:space="preserve">Los terceros estarán obligados a contestar sobre el recurso dentro de cinco (5) días calendario, a partir de la recepción de notificación del recurso, de lo contrario quedarán excluidos de los debates. </w:t>
      </w:r>
    </w:p>
    <w:p w:rsidR="00825817" w:rsidRPr="005C10E0" w:rsidRDefault="00825817" w:rsidP="00825817">
      <w:pPr>
        <w:spacing w:after="0" w:line="240" w:lineRule="auto"/>
        <w:ind w:left="900" w:hanging="430"/>
        <w:jc w:val="both"/>
        <w:rPr>
          <w:rFonts w:ascii="Arial Narrow" w:eastAsia="Times New Roman" w:hAnsi="Arial Narrow" w:cs="Arial"/>
          <w:sz w:val="24"/>
          <w:szCs w:val="24"/>
          <w:lang w:eastAsia="es-ES"/>
        </w:rPr>
      </w:pPr>
    </w:p>
    <w:p w:rsidR="00825817" w:rsidRPr="005C10E0" w:rsidRDefault="00825817" w:rsidP="00825817">
      <w:pPr>
        <w:numPr>
          <w:ilvl w:val="0"/>
          <w:numId w:val="6"/>
        </w:numPr>
        <w:tabs>
          <w:tab w:val="clear" w:pos="1190"/>
          <w:tab w:val="num" w:pos="900"/>
        </w:tabs>
        <w:spacing w:after="0" w:line="240" w:lineRule="auto"/>
        <w:ind w:left="900" w:hanging="45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 entidad estará obligada a resolver el conflicto, mediante resolución motivada, en un plazo no mayor de </w:t>
      </w:r>
      <w:r w:rsidRPr="005C10E0">
        <w:rPr>
          <w:rFonts w:ascii="Arial Narrow" w:eastAsia="Times New Roman" w:hAnsi="Arial Narrow" w:cs="Arial"/>
          <w:b/>
          <w:sz w:val="24"/>
          <w:szCs w:val="24"/>
          <w:lang w:eastAsia="es-ES"/>
        </w:rPr>
        <w:t>quince (15) días calendario</w:t>
      </w:r>
      <w:r w:rsidRPr="005C10E0">
        <w:rPr>
          <w:rFonts w:ascii="Arial Narrow" w:eastAsia="Times New Roman" w:hAnsi="Arial Narrow" w:cs="Arial"/>
          <w:sz w:val="24"/>
          <w:szCs w:val="24"/>
          <w:lang w:eastAsia="es-ES"/>
        </w:rPr>
        <w:t xml:space="preserve">, a partir de la contestación del recurso o del vencimiento del plazo para hacerlo. </w:t>
      </w:r>
    </w:p>
    <w:p w:rsidR="00825817" w:rsidRPr="005C10E0" w:rsidRDefault="00825817" w:rsidP="00825817">
      <w:pPr>
        <w:spacing w:after="0" w:line="240" w:lineRule="auto"/>
        <w:ind w:left="1190"/>
        <w:jc w:val="both"/>
        <w:rPr>
          <w:rFonts w:ascii="Arial Narrow" w:eastAsia="Times New Roman" w:hAnsi="Arial Narrow" w:cs="Arial"/>
          <w:sz w:val="24"/>
          <w:szCs w:val="24"/>
          <w:lang w:eastAsia="es-ES"/>
        </w:rPr>
      </w:pPr>
    </w:p>
    <w:p w:rsidR="00825817" w:rsidRPr="005C10E0" w:rsidRDefault="00825817" w:rsidP="00825817">
      <w:pPr>
        <w:numPr>
          <w:ilvl w:val="0"/>
          <w:numId w:val="6"/>
        </w:numPr>
        <w:tabs>
          <w:tab w:val="clear" w:pos="1190"/>
          <w:tab w:val="num" w:pos="900"/>
        </w:tabs>
        <w:spacing w:after="0" w:line="240" w:lineRule="auto"/>
        <w:ind w:left="900" w:hanging="450"/>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El Órgano Rector podrá tomar medidas precautorias oportunas, mientras se encuentre pendiente la resolución de una impugnación para preservar la oportunidad de corregir un incumplimiento potencial de esta ley y sus reglamentos, incluyendo la suspensión de la adjudicación o la ejecución de un Contrato que ya ha sido Adjudicado.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ind w:left="900" w:hanging="430"/>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lang w:eastAsia="es-ES"/>
        </w:rPr>
        <w:t xml:space="preserve">8) </w:t>
      </w:r>
      <w:r w:rsidRPr="005C10E0">
        <w:rPr>
          <w:rFonts w:ascii="Arial Narrow" w:eastAsia="Times New Roman" w:hAnsi="Arial Narrow" w:cs="Arial"/>
          <w:sz w:val="24"/>
          <w:szCs w:val="24"/>
          <w:lang w:eastAsia="es-ES"/>
        </w:rPr>
        <w:t xml:space="preserve">Las resoluciones que dicten las Entidades Contratantes podrán ser apeladas, cumpliendo el mismo procedimiento y con los mismos plazos, ante el Órgano Rector, dando por concluida la vía administrativa. </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lang w:eastAsia="es-ES"/>
        </w:rPr>
        <w:t xml:space="preserve">Párrafo I.- </w:t>
      </w:r>
      <w:r w:rsidRPr="005C10E0">
        <w:rPr>
          <w:rFonts w:ascii="Arial Narrow" w:eastAsia="Times New Roman" w:hAnsi="Arial Narrow" w:cs="Arial"/>
          <w:sz w:val="24"/>
          <w:szCs w:val="24"/>
          <w:lang w:eastAsia="es-ES"/>
        </w:rPr>
        <w:t xml:space="preserve">En caso de que un Oferente/Proponente iniciare un procedimiento de apelación, la Entidad Contratante deberá poner a disposición del Órgano Rector copia fiel del expediente completo. </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b/>
          <w:bCs/>
          <w:sz w:val="24"/>
          <w:szCs w:val="24"/>
          <w:lang w:eastAsia="es-ES"/>
        </w:rPr>
        <w:t xml:space="preserve">Párrafo II.- </w:t>
      </w:r>
      <w:r w:rsidRPr="005C10E0">
        <w:rPr>
          <w:rFonts w:ascii="Arial Narrow" w:eastAsia="Times New Roman" w:hAnsi="Arial Narrow" w:cs="Arial"/>
          <w:sz w:val="24"/>
          <w:szCs w:val="24"/>
          <w:lang w:eastAsia="es-ES"/>
        </w:rPr>
        <w:t xml:space="preserve">La presentación de una impugnación de parte de un Oferente o  Proveedor, no perjudicará la participación de éste en </w:t>
      </w:r>
      <w:r>
        <w:rPr>
          <w:rFonts w:ascii="Arial Narrow" w:eastAsia="Times New Roman" w:hAnsi="Arial Narrow" w:cs="Arial"/>
          <w:sz w:val="24"/>
          <w:szCs w:val="24"/>
          <w:lang w:eastAsia="es-ES"/>
        </w:rPr>
        <w:t xml:space="preserve">la </w:t>
      </w:r>
      <w:r w:rsidRPr="00360607">
        <w:rPr>
          <w:rFonts w:ascii="Arial Narrow" w:eastAsia="Times New Roman" w:hAnsi="Arial Narrow" w:cs="Arial"/>
          <w:kern w:val="28"/>
          <w:sz w:val="24"/>
          <w:szCs w:val="20"/>
          <w:lang w:eastAsia="en-US"/>
        </w:rPr>
        <w:t xml:space="preserve">Comparación de precios </w:t>
      </w:r>
      <w:r w:rsidRPr="005C10E0">
        <w:rPr>
          <w:rFonts w:ascii="Arial Narrow" w:eastAsia="Times New Roman" w:hAnsi="Arial Narrow" w:cs="Arial"/>
          <w:sz w:val="24"/>
          <w:szCs w:val="24"/>
          <w:lang w:eastAsia="es-ES"/>
        </w:rPr>
        <w:t xml:space="preserve">en curso o futuras, siempre que la misma no esté basada en hechos falsos. </w:t>
      </w:r>
    </w:p>
    <w:p w:rsidR="00825817" w:rsidRPr="005C10E0" w:rsidRDefault="00825817" w:rsidP="00825817">
      <w:pPr>
        <w:autoSpaceDE w:val="0"/>
        <w:autoSpaceDN w:val="0"/>
        <w:adjustRightInd w:val="0"/>
        <w:spacing w:after="0" w:line="240" w:lineRule="auto"/>
        <w:jc w:val="both"/>
        <w:rPr>
          <w:rFonts w:ascii="Arial Narrow" w:eastAsia="Times New Roman" w:hAnsi="Arial Narrow" w:cs="Arial"/>
          <w:sz w:val="24"/>
          <w:szCs w:val="24"/>
          <w:lang w:val="es-ES" w:eastAsia="es-ES"/>
        </w:rPr>
      </w:pPr>
    </w:p>
    <w:p w:rsidR="00825817" w:rsidRPr="005C10E0" w:rsidRDefault="00825817" w:rsidP="00825817">
      <w:pPr>
        <w:spacing w:after="0" w:line="240" w:lineRule="auto"/>
        <w:jc w:val="both"/>
        <w:rPr>
          <w:rFonts w:ascii="Arial Narrow" w:eastAsia="Times New Roman" w:hAnsi="Arial Narrow" w:cs="Arial"/>
          <w:bCs/>
          <w:iCs/>
          <w:sz w:val="24"/>
          <w:szCs w:val="24"/>
          <w:lang w:eastAsia="es-ES"/>
        </w:rPr>
      </w:pPr>
      <w:r w:rsidRPr="005C10E0">
        <w:rPr>
          <w:rFonts w:ascii="Arial Narrow" w:eastAsia="Times New Roman" w:hAnsi="Arial Narrow" w:cs="Arial"/>
          <w:sz w:val="24"/>
          <w:szCs w:val="24"/>
          <w:lang w:eastAsia="es-ES"/>
        </w:rPr>
        <w:t>Las controversias no resueltas por los procedimientos indicados en el artículo anterior</w:t>
      </w:r>
      <w:r>
        <w:rPr>
          <w:rFonts w:ascii="Arial Narrow" w:eastAsia="Times New Roman" w:hAnsi="Arial Narrow" w:cs="Arial"/>
          <w:sz w:val="24"/>
          <w:szCs w:val="24"/>
          <w:lang w:eastAsia="es-ES"/>
        </w:rPr>
        <w:t xml:space="preserve"> </w:t>
      </w:r>
      <w:r w:rsidRPr="005C10E0">
        <w:rPr>
          <w:rFonts w:ascii="Arial Narrow" w:eastAsia="Times New Roman" w:hAnsi="Arial Narrow" w:cs="Arial"/>
          <w:bCs/>
          <w:iCs/>
          <w:sz w:val="24"/>
          <w:szCs w:val="24"/>
          <w:lang w:eastAsia="es-ES"/>
        </w:rPr>
        <w:t>serán sometidas al Tribunal Contencioso Administrativo conforme al procedimiento establecido en la Ley 13-07, de fecha cinco (05) de febrero del 2007, que instituye el Tribunal Contencioso, Tributario y Administrativo De igual modo,  y de común acuerdo entre las partes,  podrán acogerse al procedimiento de Arbitraje Comercial de la República Dominicana, de conformidad con las disposiciones de la Ley No. 479-08, de fecha treinta (30) de diciembre del dos mil ocho (2008).</w:t>
      </w:r>
    </w:p>
    <w:p w:rsidR="00825817" w:rsidRPr="005C10E0" w:rsidRDefault="00825817" w:rsidP="00825817">
      <w:pPr>
        <w:spacing w:after="0" w:line="240" w:lineRule="auto"/>
        <w:jc w:val="both"/>
        <w:rPr>
          <w:rFonts w:ascii="Arial Narrow" w:eastAsia="Times New Roman" w:hAnsi="Arial Narrow" w:cs="Arial"/>
          <w:color w:val="800000"/>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La información suministrada al Organismo Contratante en el proceso de Licitación,  o en el proceso de impugnación de la Resolución Administrativa, que sea declarada como confidencial por el </w:t>
      </w:r>
      <w:r w:rsidRPr="005C10E0">
        <w:rPr>
          <w:rFonts w:ascii="Arial Narrow" w:eastAsia="SimSun" w:hAnsi="Arial Narrow" w:cs="Arial"/>
          <w:sz w:val="24"/>
          <w:szCs w:val="24"/>
          <w:lang w:val="es-MX" w:eastAsia="es-ES"/>
        </w:rPr>
        <w:t>Oferente</w:t>
      </w:r>
      <w:r w:rsidRPr="005C10E0">
        <w:rPr>
          <w:rFonts w:ascii="Arial Narrow" w:eastAsia="Times New Roman" w:hAnsi="Arial Narrow" w:cs="Arial"/>
          <w:sz w:val="24"/>
          <w:szCs w:val="24"/>
          <w:lang w:eastAsia="es-ES"/>
        </w:rPr>
        <w:t xml:space="preserve">, no podrá ser divulgada si dicha información pudiese perjudicar los intereses comerciales legítimos de quien la aporte o pudiese perjudicar la competencia leal entre los Proveedores. </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B1A32" w:rsidRDefault="00825817" w:rsidP="00825817">
      <w:pPr>
        <w:spacing w:after="0" w:line="240" w:lineRule="auto"/>
        <w:jc w:val="both"/>
        <w:rPr>
          <w:rFonts w:ascii="Arial Narrow" w:eastAsia="Times New Roman" w:hAnsi="Arial Narrow" w:cs="Arial"/>
          <w:sz w:val="24"/>
          <w:szCs w:val="24"/>
          <w:lang w:eastAsia="es-ES"/>
        </w:rPr>
      </w:pPr>
    </w:p>
    <w:p w:rsidR="00825817" w:rsidRPr="005B1A32"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111" w:name="_Toc287339254"/>
      <w:r w:rsidRPr="005B1A32">
        <w:rPr>
          <w:rFonts w:ascii="Arial Narrow" w:eastAsia="Times New Roman" w:hAnsi="Arial Narrow" w:cs="Arial"/>
          <w:b/>
          <w:bCs/>
          <w:sz w:val="28"/>
          <w:szCs w:val="28"/>
          <w:lang w:val="es-MX" w:eastAsia="es-ES"/>
        </w:rPr>
        <w:t>Sección II</w:t>
      </w:r>
      <w:bookmarkEnd w:id="111"/>
    </w:p>
    <w:p w:rsidR="00825817" w:rsidRPr="005B1A32"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112" w:name="_Toc287339255"/>
      <w:r>
        <w:rPr>
          <w:rFonts w:ascii="Arial Narrow" w:eastAsia="Times New Roman" w:hAnsi="Arial Narrow" w:cs="Arial"/>
          <w:b/>
          <w:bCs/>
          <w:sz w:val="28"/>
          <w:szCs w:val="28"/>
          <w:lang w:val="es-MX" w:eastAsia="es-ES"/>
        </w:rPr>
        <w:t>(</w:t>
      </w:r>
      <w:r w:rsidRPr="005B1A32">
        <w:rPr>
          <w:rFonts w:ascii="Arial Narrow" w:eastAsia="Times New Roman" w:hAnsi="Arial Narrow" w:cs="Arial"/>
          <w:b/>
          <w:bCs/>
          <w:sz w:val="28"/>
          <w:szCs w:val="28"/>
          <w:lang w:val="es-MX" w:eastAsia="es-ES"/>
        </w:rPr>
        <w:t xml:space="preserve">Datos de la </w:t>
      </w:r>
      <w:r>
        <w:rPr>
          <w:rFonts w:ascii="Arial Narrow" w:eastAsia="Times New Roman" w:hAnsi="Arial Narrow" w:cs="Arial"/>
          <w:b/>
          <w:bCs/>
          <w:sz w:val="28"/>
          <w:szCs w:val="28"/>
          <w:lang w:val="es-MX" w:eastAsia="es-ES"/>
        </w:rPr>
        <w:t>AMA</w:t>
      </w:r>
      <w:r>
        <w:rPr>
          <w:rFonts w:ascii="Arial Narrow" w:eastAsia="Times New Roman" w:hAnsi="Arial Narrow" w:cs="Times New Roman"/>
          <w:b/>
          <w:bCs/>
          <w:sz w:val="24"/>
          <w:szCs w:val="24"/>
          <w:lang w:eastAsia="es-ES"/>
        </w:rPr>
        <w:t>-CCC*CP-202</w:t>
      </w:r>
      <w:r w:rsidR="007E21E1">
        <w:rPr>
          <w:rFonts w:ascii="Arial Narrow" w:eastAsia="Times New Roman" w:hAnsi="Arial Narrow" w:cs="Times New Roman"/>
          <w:b/>
          <w:bCs/>
          <w:sz w:val="24"/>
          <w:szCs w:val="24"/>
          <w:lang w:eastAsia="es-ES"/>
        </w:rPr>
        <w:t>3</w:t>
      </w:r>
      <w:r>
        <w:rPr>
          <w:rFonts w:ascii="Arial Narrow" w:eastAsia="Times New Roman" w:hAnsi="Arial Narrow" w:cs="Times New Roman"/>
          <w:b/>
          <w:bCs/>
          <w:sz w:val="24"/>
          <w:szCs w:val="24"/>
          <w:lang w:eastAsia="es-ES"/>
        </w:rPr>
        <w:t>-000</w:t>
      </w:r>
      <w:r w:rsidR="007E21E1">
        <w:rPr>
          <w:rFonts w:ascii="Arial Narrow" w:eastAsia="Times New Roman" w:hAnsi="Arial Narrow" w:cs="Times New Roman"/>
          <w:b/>
          <w:bCs/>
          <w:sz w:val="24"/>
          <w:szCs w:val="24"/>
          <w:lang w:eastAsia="es-ES"/>
        </w:rPr>
        <w:t>2</w:t>
      </w:r>
      <w:r w:rsidRPr="005B1A32">
        <w:rPr>
          <w:rFonts w:ascii="Arial Narrow" w:eastAsia="Times New Roman" w:hAnsi="Arial Narrow" w:cs="Arial"/>
          <w:b/>
          <w:bCs/>
          <w:sz w:val="28"/>
          <w:szCs w:val="28"/>
          <w:lang w:val="es-MX" w:eastAsia="es-ES"/>
        </w:rPr>
        <w:t>)</w:t>
      </w:r>
      <w:bookmarkStart w:id="113" w:name="_Toc185953112"/>
      <w:bookmarkEnd w:id="112"/>
    </w:p>
    <w:p w:rsidR="00825817" w:rsidRPr="005B1A32" w:rsidRDefault="00825817" w:rsidP="00825817">
      <w:pPr>
        <w:spacing w:after="0" w:line="240" w:lineRule="auto"/>
        <w:rPr>
          <w:rFonts w:ascii="Arial Narrow" w:eastAsia="Times New Roman" w:hAnsi="Arial Narrow" w:cs="Times New Roman"/>
          <w:sz w:val="24"/>
          <w:szCs w:val="24"/>
          <w:lang w:val="es-MX" w:eastAsia="es-ES"/>
        </w:rPr>
      </w:pPr>
    </w:p>
    <w:p w:rsidR="00825817" w:rsidRPr="0036060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Times New Roman"/>
          <w:b/>
          <w:bCs/>
          <w:sz w:val="24"/>
          <w:szCs w:val="24"/>
          <w:lang w:eastAsia="es-ES"/>
        </w:rPr>
      </w:pPr>
      <w:bookmarkStart w:id="114" w:name="_Toc287339256"/>
      <w:r w:rsidRPr="005B1A32">
        <w:rPr>
          <w:rFonts w:ascii="Arial Narrow" w:eastAsia="Times New Roman" w:hAnsi="Arial Narrow" w:cs="Arial"/>
          <w:b/>
          <w:bCs/>
          <w:sz w:val="24"/>
          <w:szCs w:val="24"/>
          <w:lang w:val="es-ES" w:eastAsia="en-US"/>
        </w:rPr>
        <w:t xml:space="preserve">2.1 Objeto de la </w:t>
      </w:r>
      <w:bookmarkEnd w:id="113"/>
      <w:bookmarkEnd w:id="114"/>
      <w:r w:rsidRPr="005B1A32">
        <w:rPr>
          <w:rFonts w:ascii="Arial Narrow" w:eastAsia="Times New Roman" w:hAnsi="Arial Narrow" w:cs="Times New Roman"/>
          <w:b/>
          <w:bCs/>
          <w:sz w:val="24"/>
          <w:szCs w:val="24"/>
          <w:lang w:eastAsia="es-ES"/>
        </w:rPr>
        <w:t>C</w:t>
      </w:r>
      <w:r>
        <w:rPr>
          <w:rFonts w:ascii="Arial Narrow" w:eastAsia="Times New Roman" w:hAnsi="Arial Narrow" w:cs="Times New Roman"/>
          <w:b/>
          <w:bCs/>
          <w:sz w:val="24"/>
          <w:szCs w:val="24"/>
          <w:lang w:eastAsia="es-ES"/>
        </w:rPr>
        <w:t>omparación de Precios</w:t>
      </w:r>
    </w:p>
    <w:p w:rsidR="00825817" w:rsidRPr="003E3957" w:rsidRDefault="00825817" w:rsidP="00825817">
      <w:pPr>
        <w:spacing w:after="0" w:line="240" w:lineRule="auto"/>
        <w:jc w:val="both"/>
        <w:rPr>
          <w:rFonts w:ascii="Arial Narrow" w:eastAsia="Times New Roman" w:hAnsi="Arial Narrow" w:cs="Arial"/>
          <w:b/>
          <w:lang w:val="es-ES" w:eastAsia="en-US"/>
        </w:rPr>
      </w:pPr>
      <w:r w:rsidRPr="005B1A32">
        <w:rPr>
          <w:rFonts w:ascii="Arial Narrow" w:eastAsia="Times New Roman" w:hAnsi="Arial Narrow" w:cs="Arial"/>
          <w:sz w:val="24"/>
          <w:szCs w:val="24"/>
          <w:lang w:eastAsia="es-ES"/>
        </w:rPr>
        <w:t>Constituye el objeto de la presente convocatoria la</w:t>
      </w:r>
      <w:r w:rsidRPr="003E3957">
        <w:rPr>
          <w:rFonts w:ascii="Arial Narrow" w:eastAsia="Times New Roman" w:hAnsi="Arial Narrow" w:cs="Arial"/>
          <w:sz w:val="24"/>
          <w:szCs w:val="24"/>
          <w:lang w:eastAsia="es-ES"/>
        </w:rPr>
        <w:t xml:space="preserve"> [</w:t>
      </w:r>
      <w:r w:rsidRPr="003E3957">
        <w:rPr>
          <w:rFonts w:ascii="Arial Narrow" w:hAnsi="Arial Narrow"/>
          <w:b/>
          <w:sz w:val="24"/>
          <w:szCs w:val="24"/>
        </w:rPr>
        <w:t>(Compra de 2</w:t>
      </w:r>
      <w:r w:rsidR="007E21E1">
        <w:rPr>
          <w:rFonts w:ascii="Arial Narrow" w:hAnsi="Arial Narrow"/>
          <w:b/>
          <w:sz w:val="24"/>
          <w:szCs w:val="24"/>
        </w:rPr>
        <w:t>3</w:t>
      </w:r>
      <w:r w:rsidRPr="003E3957">
        <w:rPr>
          <w:rFonts w:ascii="Arial Narrow" w:hAnsi="Arial Narrow"/>
          <w:b/>
          <w:sz w:val="24"/>
          <w:szCs w:val="24"/>
        </w:rPr>
        <w:t>,</w:t>
      </w:r>
      <w:r w:rsidR="00210848">
        <w:rPr>
          <w:rFonts w:ascii="Arial Narrow" w:hAnsi="Arial Narrow"/>
          <w:b/>
          <w:sz w:val="24"/>
          <w:szCs w:val="24"/>
        </w:rPr>
        <w:t>3</w:t>
      </w:r>
      <w:r>
        <w:rPr>
          <w:rFonts w:ascii="Arial Narrow" w:hAnsi="Arial Narrow"/>
          <w:b/>
          <w:sz w:val="24"/>
          <w:szCs w:val="24"/>
        </w:rPr>
        <w:t>00</w:t>
      </w:r>
      <w:r w:rsidRPr="003E3957">
        <w:rPr>
          <w:rFonts w:ascii="Arial Narrow" w:hAnsi="Arial Narrow"/>
          <w:b/>
          <w:sz w:val="24"/>
          <w:szCs w:val="24"/>
        </w:rPr>
        <w:t>-GL de Combustible Gasoil</w:t>
      </w:r>
      <w:r>
        <w:rPr>
          <w:rFonts w:ascii="Arial Narrow" w:hAnsi="Arial Narrow"/>
          <w:b/>
          <w:sz w:val="24"/>
          <w:szCs w:val="24"/>
        </w:rPr>
        <w:t xml:space="preserve"> Regular</w:t>
      </w:r>
      <w:r w:rsidRPr="003E3957">
        <w:rPr>
          <w:rFonts w:ascii="Arial Narrow" w:hAnsi="Arial Narrow"/>
          <w:b/>
          <w:sz w:val="24"/>
          <w:szCs w:val="24"/>
        </w:rPr>
        <w:t>)</w:t>
      </w:r>
      <w:r w:rsidRPr="003E3957">
        <w:rPr>
          <w:rFonts w:ascii="Arial Narrow" w:eastAsiaTheme="minorHAnsi" w:hAnsi="Arial Narrow"/>
          <w:b/>
          <w:sz w:val="24"/>
          <w:szCs w:val="24"/>
          <w:lang w:eastAsia="en-US"/>
        </w:rPr>
        <w:t>, para ser utilizado por la Flotilla de Vehículos</w:t>
      </w:r>
      <w:r>
        <w:rPr>
          <w:rFonts w:ascii="Arial Narrow" w:eastAsiaTheme="minorHAnsi" w:hAnsi="Arial Narrow"/>
          <w:b/>
          <w:sz w:val="24"/>
          <w:szCs w:val="24"/>
          <w:lang w:eastAsia="en-US"/>
        </w:rPr>
        <w:t xml:space="preserve">, Planta Eléctrica y los </w:t>
      </w:r>
      <w:r w:rsidRPr="003E3957">
        <w:rPr>
          <w:rFonts w:ascii="Arial Narrow" w:eastAsiaTheme="minorHAnsi" w:hAnsi="Arial Narrow"/>
          <w:b/>
          <w:sz w:val="24"/>
          <w:szCs w:val="24"/>
          <w:lang w:eastAsia="en-US"/>
        </w:rPr>
        <w:t>Camiones Compactadores</w:t>
      </w:r>
      <w:r>
        <w:rPr>
          <w:rFonts w:ascii="Arial Narrow" w:eastAsiaTheme="minorHAnsi" w:hAnsi="Arial Narrow"/>
          <w:b/>
          <w:sz w:val="24"/>
          <w:szCs w:val="24"/>
          <w:lang w:eastAsia="en-US"/>
        </w:rPr>
        <w:t xml:space="preserve"> y Vehículos prestado a esta Institución, </w:t>
      </w:r>
      <w:r w:rsidRPr="003E3957">
        <w:rPr>
          <w:rFonts w:ascii="Arial Narrow" w:eastAsiaTheme="minorHAnsi" w:hAnsi="Arial Narrow"/>
          <w:b/>
          <w:sz w:val="24"/>
          <w:szCs w:val="24"/>
          <w:lang w:eastAsia="en-US"/>
        </w:rPr>
        <w:t xml:space="preserve"> que recogen los desechos sólidos del </w:t>
      </w:r>
      <w:r w:rsidRPr="003E3957">
        <w:rPr>
          <w:rFonts w:ascii="Arial Narrow" w:eastAsiaTheme="minorHAnsi" w:hAnsi="Arial Narrow"/>
          <w:b/>
          <w:sz w:val="24"/>
          <w:szCs w:val="24"/>
          <w:lang w:eastAsia="en-US"/>
        </w:rPr>
        <w:lastRenderedPageBreak/>
        <w:t xml:space="preserve">Municipio, durante el </w:t>
      </w:r>
      <w:r>
        <w:rPr>
          <w:rFonts w:ascii="Arial Narrow" w:eastAsiaTheme="minorHAnsi" w:hAnsi="Arial Narrow"/>
          <w:b/>
          <w:sz w:val="24"/>
          <w:szCs w:val="24"/>
          <w:lang w:eastAsia="en-US"/>
        </w:rPr>
        <w:t xml:space="preserve">próximo </w:t>
      </w:r>
      <w:r w:rsidRPr="003E3957">
        <w:rPr>
          <w:rFonts w:ascii="Arial Narrow" w:eastAsiaTheme="minorHAnsi" w:hAnsi="Arial Narrow"/>
          <w:b/>
          <w:sz w:val="24"/>
          <w:szCs w:val="24"/>
          <w:lang w:eastAsia="en-US"/>
        </w:rPr>
        <w:t xml:space="preserve">trimestre, </w:t>
      </w:r>
      <w:r w:rsidRPr="003E3957">
        <w:rPr>
          <w:rFonts w:ascii="Arial Narrow" w:hAnsi="Arial Narrow"/>
          <w:b/>
          <w:sz w:val="24"/>
          <w:szCs w:val="24"/>
        </w:rPr>
        <w:t>del año</w:t>
      </w:r>
      <w:r w:rsidRPr="003E3957">
        <w:rPr>
          <w:rFonts w:ascii="Arial Narrow" w:hAnsi="Arial Narrow"/>
          <w:b/>
          <w:spacing w:val="-3"/>
          <w:sz w:val="24"/>
          <w:szCs w:val="24"/>
        </w:rPr>
        <w:t xml:space="preserve"> </w:t>
      </w:r>
      <w:r w:rsidRPr="003E3957">
        <w:rPr>
          <w:rFonts w:ascii="Arial Narrow" w:hAnsi="Arial Narrow"/>
          <w:b/>
          <w:sz w:val="24"/>
          <w:szCs w:val="24"/>
        </w:rPr>
        <w:t>202</w:t>
      </w:r>
      <w:r w:rsidR="007E21E1">
        <w:rPr>
          <w:rFonts w:ascii="Arial Narrow" w:hAnsi="Arial Narrow"/>
          <w:b/>
          <w:sz w:val="24"/>
          <w:szCs w:val="24"/>
        </w:rPr>
        <w:t>3</w:t>
      </w:r>
      <w:r w:rsidRPr="003E3957">
        <w:rPr>
          <w:rFonts w:ascii="Arial Narrow" w:hAnsi="Arial Narrow"/>
          <w:b/>
          <w:sz w:val="24"/>
          <w:szCs w:val="24"/>
        </w:rPr>
        <w:t>,</w:t>
      </w:r>
      <w:r w:rsidRPr="003E3957">
        <w:rPr>
          <w:rFonts w:ascii="Arial Narrow" w:eastAsia="Times New Roman" w:hAnsi="Arial Narrow" w:cs="Arial"/>
          <w:sz w:val="24"/>
          <w:szCs w:val="24"/>
          <w:lang w:val="es-ES" w:eastAsia="en-US"/>
        </w:rPr>
        <w:t xml:space="preserve"> llevada a cabo por </w:t>
      </w:r>
      <w:r w:rsidRPr="003E3957">
        <w:rPr>
          <w:rFonts w:ascii="Arial Narrow" w:eastAsia="Times New Roman" w:hAnsi="Arial Narrow" w:cs="Arial"/>
          <w:b/>
          <w:sz w:val="24"/>
          <w:szCs w:val="24"/>
          <w:lang w:val="es-ES" w:eastAsia="en-US"/>
        </w:rPr>
        <w:t xml:space="preserve">[el Ayuntamiento municipal de lo </w:t>
      </w:r>
      <w:proofErr w:type="spellStart"/>
      <w:r w:rsidRPr="003E3957">
        <w:rPr>
          <w:rFonts w:ascii="Arial Narrow" w:eastAsia="Times New Roman" w:hAnsi="Arial Narrow" w:cs="Arial"/>
          <w:b/>
          <w:sz w:val="24"/>
          <w:szCs w:val="24"/>
          <w:lang w:val="es-ES" w:eastAsia="en-US"/>
        </w:rPr>
        <w:t>Alcarrizos</w:t>
      </w:r>
      <w:proofErr w:type="spellEnd"/>
      <w:r w:rsidRPr="003E3957">
        <w:rPr>
          <w:rFonts w:ascii="Arial Narrow" w:eastAsia="Times New Roman" w:hAnsi="Arial Narrow" w:cs="Arial"/>
          <w:b/>
          <w:sz w:val="24"/>
          <w:szCs w:val="24"/>
          <w:lang w:val="es-ES" w:eastAsia="en-US"/>
        </w:rPr>
        <w:t xml:space="preserve"> </w:t>
      </w:r>
      <w:r w:rsidRPr="003E3957">
        <w:rPr>
          <w:rFonts w:ascii="Arial Narrow" w:eastAsia="Times New Roman" w:hAnsi="Arial Narrow" w:cs="Arial"/>
          <w:b/>
          <w:lang w:val="es-ES_tradnl" w:eastAsia="en-US"/>
        </w:rPr>
        <w:t xml:space="preserve">(Referencia: </w:t>
      </w:r>
      <w:r>
        <w:rPr>
          <w:rFonts w:ascii="Arial Narrow" w:eastAsia="Times New Roman" w:hAnsi="Arial Narrow" w:cs="Arial"/>
          <w:b/>
          <w:lang w:val="es-ES_tradnl" w:eastAsia="en-US"/>
        </w:rPr>
        <w:t>AMA-</w:t>
      </w:r>
      <w:r w:rsidRPr="003E3957">
        <w:rPr>
          <w:rFonts w:ascii="Arial Narrow" w:eastAsia="Times New Roman" w:hAnsi="Arial Narrow" w:cs="Arial"/>
          <w:b/>
          <w:bCs/>
          <w:sz w:val="24"/>
          <w:szCs w:val="24"/>
          <w:lang w:eastAsia="es-ES"/>
        </w:rPr>
        <w:t>CCC-CP-202</w:t>
      </w:r>
      <w:r w:rsidR="007E21E1">
        <w:rPr>
          <w:rFonts w:ascii="Arial Narrow" w:eastAsia="Times New Roman" w:hAnsi="Arial Narrow" w:cs="Arial"/>
          <w:b/>
          <w:bCs/>
          <w:sz w:val="24"/>
          <w:szCs w:val="24"/>
          <w:lang w:eastAsia="es-ES"/>
        </w:rPr>
        <w:t>3</w:t>
      </w:r>
      <w:r w:rsidRPr="003E3957">
        <w:rPr>
          <w:rFonts w:ascii="Arial Narrow" w:eastAsia="Times New Roman" w:hAnsi="Arial Narrow" w:cs="Arial"/>
          <w:b/>
          <w:bCs/>
          <w:sz w:val="24"/>
          <w:szCs w:val="24"/>
          <w:lang w:eastAsia="es-ES"/>
        </w:rPr>
        <w:t>-00</w:t>
      </w:r>
      <w:r w:rsidR="007E21E1">
        <w:rPr>
          <w:rFonts w:ascii="Arial Narrow" w:eastAsia="Times New Roman" w:hAnsi="Arial Narrow" w:cs="Arial"/>
          <w:b/>
          <w:bCs/>
          <w:sz w:val="24"/>
          <w:szCs w:val="24"/>
          <w:lang w:eastAsia="es-ES"/>
        </w:rPr>
        <w:t>0</w:t>
      </w:r>
      <w:r>
        <w:rPr>
          <w:rFonts w:ascii="Arial Narrow" w:eastAsia="Times New Roman" w:hAnsi="Arial Narrow" w:cs="Arial"/>
          <w:b/>
          <w:bCs/>
          <w:sz w:val="24"/>
          <w:szCs w:val="24"/>
          <w:lang w:eastAsia="es-ES"/>
        </w:rPr>
        <w:t>2</w:t>
      </w:r>
      <w:r w:rsidRPr="003E3957">
        <w:rPr>
          <w:rFonts w:ascii="Arial Narrow" w:eastAsia="Times New Roman" w:hAnsi="Arial Narrow" w:cs="Arial"/>
          <w:b/>
          <w:lang w:val="es-ES" w:eastAsia="en-US"/>
        </w:rPr>
        <w:t>).</w:t>
      </w:r>
    </w:p>
    <w:p w:rsidR="00825817" w:rsidRPr="005B1A32" w:rsidRDefault="00825817" w:rsidP="00825817">
      <w:pPr>
        <w:spacing w:after="0" w:line="240" w:lineRule="auto"/>
        <w:jc w:val="both"/>
        <w:rPr>
          <w:rFonts w:ascii="Arial Narrow" w:eastAsia="Times New Roman" w:hAnsi="Arial Narrow" w:cs="Arial"/>
          <w:sz w:val="24"/>
          <w:szCs w:val="24"/>
          <w:lang w:eastAsia="es-ES"/>
        </w:rPr>
      </w:pPr>
      <w:r w:rsidRPr="005B1A32">
        <w:rPr>
          <w:rFonts w:ascii="Arial Narrow" w:eastAsia="Times New Roman" w:hAnsi="Arial Narrow" w:cs="Arial"/>
          <w:sz w:val="24"/>
          <w:szCs w:val="24"/>
          <w:lang w:val="es-ES" w:eastAsia="es-ES"/>
        </w:rPr>
        <w:t xml:space="preserve">De </w:t>
      </w:r>
      <w:r w:rsidRPr="005B1A32">
        <w:rPr>
          <w:rFonts w:ascii="Arial Narrow" w:eastAsia="Times New Roman" w:hAnsi="Arial Narrow" w:cs="Arial"/>
          <w:sz w:val="24"/>
          <w:szCs w:val="24"/>
          <w:lang w:eastAsia="es-ES"/>
        </w:rPr>
        <w:t xml:space="preserve"> acuerdo con las condiciones fijadas en el presente Pliego de Condiciones Específicas.</w:t>
      </w:r>
    </w:p>
    <w:p w:rsidR="00825817" w:rsidRPr="005B1A32" w:rsidRDefault="00825817" w:rsidP="00825817">
      <w:pPr>
        <w:spacing w:after="0" w:line="240" w:lineRule="auto"/>
        <w:jc w:val="both"/>
        <w:rPr>
          <w:rFonts w:ascii="Arial Narrow" w:eastAsia="Times New Roman" w:hAnsi="Arial Narrow" w:cs="Arial"/>
          <w:sz w:val="24"/>
          <w:szCs w:val="24"/>
          <w:lang w:eastAsia="es-ES"/>
        </w:rPr>
      </w:pP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15" w:name="_Toc185953115"/>
      <w:bookmarkStart w:id="116" w:name="_Toc287339257"/>
      <w:r w:rsidRPr="005B1A32">
        <w:rPr>
          <w:rFonts w:ascii="Arial Narrow" w:eastAsia="Times New Roman" w:hAnsi="Arial Narrow" w:cs="Arial"/>
          <w:b/>
          <w:bCs/>
          <w:sz w:val="24"/>
          <w:szCs w:val="24"/>
          <w:lang w:val="es-ES" w:eastAsia="en-US"/>
        </w:rPr>
        <w:t>2.2 Procedimiento de Selección</w:t>
      </w:r>
      <w:bookmarkEnd w:id="115"/>
      <w:bookmarkEnd w:id="116"/>
    </w:p>
    <w:p w:rsidR="00825817" w:rsidRPr="0048191B"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color w:val="FF0000"/>
          <w:sz w:val="24"/>
          <w:szCs w:val="24"/>
          <w:lang w:val="es-ES" w:eastAsia="en-US"/>
        </w:rPr>
      </w:pPr>
    </w:p>
    <w:p w:rsidR="00825817" w:rsidRPr="003E3957" w:rsidRDefault="00825817" w:rsidP="00825817">
      <w:pPr>
        <w:jc w:val="both"/>
        <w:rPr>
          <w:rFonts w:ascii="Tahoma" w:hAnsi="Tahoma" w:cs="Tahoma"/>
        </w:rPr>
      </w:pPr>
      <w:r w:rsidRPr="003E3957">
        <w:rPr>
          <w:rFonts w:ascii="Tahoma" w:hAnsi="Tahoma" w:cs="Tahoma"/>
        </w:rPr>
        <w:t>La presente contratación se realizará por comparación de precios (Restringida nacional), bajo la modalidad de una sola fase.</w:t>
      </w:r>
      <w:r w:rsidRPr="003E3957">
        <w:rPr>
          <w:b/>
        </w:rPr>
        <w:t xml:space="preserve"> </w:t>
      </w:r>
      <w:r w:rsidRPr="003E3957">
        <w:rPr>
          <w:rFonts w:ascii="Arial Narrow" w:hAnsi="Arial Narrow" w:cs="Arial"/>
          <w:b/>
          <w:lang w:val="es-ES_tradnl" w:eastAsia="en-US"/>
        </w:rPr>
        <w:t>(</w:t>
      </w:r>
      <w:r>
        <w:rPr>
          <w:rFonts w:ascii="Arial Narrow" w:hAnsi="Arial Narrow" w:cs="Arial"/>
          <w:b/>
          <w:lang w:val="es-ES_tradnl" w:eastAsia="en-US"/>
        </w:rPr>
        <w:t xml:space="preserve">Dos </w:t>
      </w:r>
      <w:r w:rsidRPr="003E3957">
        <w:rPr>
          <w:rFonts w:ascii="Arial Narrow" w:hAnsi="Arial Narrow" w:cs="Arial"/>
          <w:b/>
          <w:lang w:val="es-ES_tradnl" w:eastAsia="en-US"/>
        </w:rPr>
        <w:t>etapas)</w:t>
      </w:r>
      <w:r w:rsidRPr="003E3957">
        <w:t xml:space="preserve"> </w:t>
      </w:r>
    </w:p>
    <w:p w:rsidR="00825817" w:rsidRPr="005B1A32"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17" w:name="_Toc159673547"/>
      <w:bookmarkStart w:id="118" w:name="_Toc185953113"/>
      <w:bookmarkStart w:id="119" w:name="_Toc287339258"/>
    </w:p>
    <w:p w:rsidR="00825817" w:rsidRPr="005B1A32"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r w:rsidRPr="005B1A32">
        <w:rPr>
          <w:rFonts w:ascii="Arial Narrow" w:eastAsia="Times New Roman" w:hAnsi="Arial Narrow" w:cs="Arial"/>
          <w:b/>
          <w:bCs/>
          <w:sz w:val="24"/>
          <w:szCs w:val="24"/>
          <w:lang w:val="es-ES" w:eastAsia="en-US"/>
        </w:rPr>
        <w:t>2.3 Fuente de Recursos</w:t>
      </w:r>
      <w:bookmarkEnd w:id="117"/>
      <w:bookmarkEnd w:id="118"/>
      <w:bookmarkEnd w:id="119"/>
    </w:p>
    <w:p w:rsidR="00825817" w:rsidRPr="005C10E0" w:rsidRDefault="00825817" w:rsidP="00825817">
      <w:pPr>
        <w:spacing w:after="0" w:line="240" w:lineRule="auto"/>
        <w:jc w:val="both"/>
        <w:rPr>
          <w:rFonts w:ascii="Arial Narrow" w:eastAsia="Times New Roman" w:hAnsi="Arial Narrow" w:cs="Arial"/>
          <w:color w:val="990000"/>
          <w:sz w:val="24"/>
          <w:szCs w:val="24"/>
          <w:lang w:eastAsia="es-ES"/>
        </w:rPr>
      </w:pPr>
      <w:r w:rsidRPr="005B1A32">
        <w:rPr>
          <w:rFonts w:ascii="Arial Narrow" w:eastAsia="Times New Roman" w:hAnsi="Arial Narrow" w:cs="Arial"/>
          <w:b/>
          <w:sz w:val="24"/>
          <w:szCs w:val="24"/>
          <w:lang w:eastAsia="es-ES"/>
        </w:rPr>
        <w:t xml:space="preserve">[Ayuntamiento Municipal de los </w:t>
      </w:r>
      <w:proofErr w:type="spellStart"/>
      <w:r w:rsidRPr="005B1A32">
        <w:rPr>
          <w:rFonts w:ascii="Arial Narrow" w:eastAsia="Times New Roman" w:hAnsi="Arial Narrow" w:cs="Arial"/>
          <w:b/>
          <w:sz w:val="24"/>
          <w:szCs w:val="24"/>
          <w:lang w:eastAsia="es-ES"/>
        </w:rPr>
        <w:t>Alcarrizos</w:t>
      </w:r>
      <w:proofErr w:type="spellEnd"/>
      <w:r w:rsidRPr="005B1A32">
        <w:rPr>
          <w:rFonts w:ascii="Arial Narrow" w:eastAsia="Times New Roman" w:hAnsi="Arial Narrow" w:cs="Arial"/>
          <w:b/>
          <w:sz w:val="24"/>
          <w:szCs w:val="24"/>
          <w:lang w:eastAsia="es-ES"/>
        </w:rPr>
        <w:t>],</w:t>
      </w:r>
      <w:r w:rsidRPr="005B1A32">
        <w:rPr>
          <w:rFonts w:ascii="Arial Narrow" w:eastAsia="Times New Roman" w:hAnsi="Arial Narrow" w:cs="Arial"/>
          <w:sz w:val="24"/>
          <w:szCs w:val="24"/>
          <w:lang w:eastAsia="es-ES"/>
        </w:rPr>
        <w:t>de conformidad con</w:t>
      </w:r>
      <w:r>
        <w:rPr>
          <w:rFonts w:ascii="Arial Narrow" w:eastAsia="Times New Roman" w:hAnsi="Arial Narrow" w:cs="Arial"/>
          <w:sz w:val="24"/>
          <w:szCs w:val="24"/>
          <w:lang w:eastAsia="es-ES"/>
        </w:rPr>
        <w:t xml:space="preserve"> </w:t>
      </w:r>
      <w:r w:rsidRPr="005B1A32">
        <w:rPr>
          <w:rFonts w:ascii="Arial Narrow" w:eastAsia="Times New Roman" w:hAnsi="Arial Narrow" w:cs="Arial"/>
          <w:sz w:val="24"/>
          <w:szCs w:val="24"/>
          <w:lang w:eastAsia="es-ES"/>
        </w:rPr>
        <w:t>el Artículo 38 del Reglamento 490-07 sobre Compras y Contrataciones Públicas de Bie</w:t>
      </w:r>
      <w:r w:rsidRPr="005C10E0">
        <w:rPr>
          <w:rFonts w:ascii="Arial Narrow" w:eastAsia="Times New Roman" w:hAnsi="Arial Narrow" w:cs="Arial"/>
          <w:sz w:val="24"/>
          <w:szCs w:val="24"/>
          <w:lang w:eastAsia="es-ES"/>
        </w:rPr>
        <w:t xml:space="preserve">nes, Servicios y Obras, toma las medidas previsoras necesarias a los fines de garantizar la apropiación de fondos correspondiente, dentro del Presupuesto del año </w:t>
      </w:r>
      <w:r>
        <w:rPr>
          <w:rFonts w:ascii="Arial Narrow" w:eastAsia="Times New Roman" w:hAnsi="Arial Narrow" w:cs="Arial"/>
          <w:b/>
          <w:sz w:val="24"/>
          <w:szCs w:val="24"/>
          <w:lang w:eastAsia="es-ES"/>
        </w:rPr>
        <w:t>[</w:t>
      </w:r>
      <w:r w:rsidRPr="00680EA0">
        <w:rPr>
          <w:rFonts w:ascii="Arial Narrow" w:eastAsia="Times New Roman" w:hAnsi="Arial Narrow" w:cs="Arial"/>
          <w:b/>
          <w:sz w:val="24"/>
          <w:szCs w:val="24"/>
          <w:lang w:eastAsia="es-ES"/>
        </w:rPr>
        <w:t>202</w:t>
      </w:r>
      <w:r w:rsidR="007E21E1">
        <w:rPr>
          <w:rFonts w:ascii="Arial Narrow" w:eastAsia="Times New Roman" w:hAnsi="Arial Narrow" w:cs="Arial"/>
          <w:b/>
          <w:sz w:val="24"/>
          <w:szCs w:val="24"/>
          <w:lang w:eastAsia="es-ES"/>
        </w:rPr>
        <w:t>3</w:t>
      </w:r>
      <w:r w:rsidRPr="00680EA0">
        <w:rPr>
          <w:rFonts w:ascii="Arial Narrow" w:eastAsia="Times New Roman" w:hAnsi="Arial Narrow" w:cs="Arial"/>
          <w:b/>
          <w:sz w:val="24"/>
          <w:szCs w:val="24"/>
          <w:lang w:eastAsia="es-ES"/>
        </w:rPr>
        <w:t>], en la estructura programática 0011-000001 y el clasificador del gasto 2</w:t>
      </w:r>
      <w:r>
        <w:rPr>
          <w:rFonts w:ascii="Arial Narrow" w:eastAsia="Times New Roman" w:hAnsi="Arial Narrow" w:cs="Arial"/>
          <w:b/>
          <w:sz w:val="24"/>
          <w:szCs w:val="24"/>
          <w:lang w:eastAsia="es-ES"/>
        </w:rPr>
        <w:t>37102</w:t>
      </w:r>
      <w:r w:rsidRPr="00680EA0">
        <w:rPr>
          <w:rFonts w:ascii="Arial Narrow" w:eastAsia="Times New Roman" w:hAnsi="Arial Narrow" w:cs="Arial"/>
          <w:b/>
          <w:sz w:val="24"/>
          <w:szCs w:val="24"/>
          <w:lang w:eastAsia="es-ES"/>
        </w:rPr>
        <w:t>, de la Cuenta de INVERSION,</w:t>
      </w:r>
      <w:r w:rsidRPr="005C10E0">
        <w:rPr>
          <w:rFonts w:ascii="Arial Narrow" w:eastAsia="Times New Roman" w:hAnsi="Arial Narrow" w:cs="Arial"/>
          <w:color w:val="990000"/>
          <w:sz w:val="24"/>
          <w:szCs w:val="24"/>
          <w:lang w:eastAsia="es-ES"/>
        </w:rPr>
        <w:t xml:space="preserve"> </w:t>
      </w:r>
      <w:r w:rsidRPr="005C10E0">
        <w:rPr>
          <w:rFonts w:ascii="Arial Narrow" w:eastAsia="Times New Roman" w:hAnsi="Arial Narrow" w:cs="Arial"/>
          <w:sz w:val="24"/>
          <w:szCs w:val="24"/>
          <w:lang w:eastAsia="es-ES"/>
        </w:rPr>
        <w:t>que sustentará el pago de todos los bienes adjudicados y adquiridos mediante la presente Licitación. Las partidas de fondos para liquidar las entregas programadas serán debidamente especializadas para tales fines, a efecto de que las condiciones contractuales no sufran ningún tipo de variación durante el tiempo de ejecución del mismo</w:t>
      </w:r>
      <w:r w:rsidRPr="005C10E0">
        <w:rPr>
          <w:rFonts w:ascii="Arial Narrow" w:eastAsia="Times New Roman" w:hAnsi="Arial Narrow" w:cs="Arial"/>
          <w:color w:val="990000"/>
          <w:sz w:val="24"/>
          <w:szCs w:val="24"/>
          <w:lang w:eastAsia="es-ES"/>
        </w:rPr>
        <w:t>.</w:t>
      </w:r>
    </w:p>
    <w:p w:rsidR="00825817" w:rsidRPr="005C10E0" w:rsidRDefault="00825817" w:rsidP="00825817">
      <w:pPr>
        <w:autoSpaceDE w:val="0"/>
        <w:autoSpaceDN w:val="0"/>
        <w:adjustRightInd w:val="0"/>
        <w:spacing w:after="0" w:line="240" w:lineRule="auto"/>
        <w:rPr>
          <w:rFonts w:ascii="Arial Narrow" w:eastAsia="Times New Roman" w:hAnsi="Arial Narrow" w:cs="Arial"/>
          <w:color w:val="990000"/>
          <w:sz w:val="24"/>
          <w:szCs w:val="24"/>
          <w:lang w:val="es-ES" w:eastAsia="es-ES"/>
        </w:rPr>
      </w:pP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20" w:name="_Toc159673548"/>
      <w:bookmarkStart w:id="121" w:name="_Toc185953114"/>
      <w:bookmarkStart w:id="122" w:name="_Toc287339259"/>
      <w:r w:rsidRPr="005C10E0">
        <w:rPr>
          <w:rFonts w:ascii="Arial Narrow" w:eastAsia="Times New Roman" w:hAnsi="Arial Narrow" w:cs="Arial"/>
          <w:b/>
          <w:bCs/>
          <w:sz w:val="24"/>
          <w:szCs w:val="24"/>
          <w:lang w:val="es-ES" w:eastAsia="en-US"/>
        </w:rPr>
        <w:t>2.4 Condiciones de Pago</w:t>
      </w:r>
      <w:bookmarkStart w:id="123" w:name="_Toc185953121"/>
      <w:bookmarkEnd w:id="120"/>
      <w:bookmarkEnd w:id="121"/>
      <w:bookmarkEnd w:id="122"/>
    </w:p>
    <w:p w:rsidR="00825817" w:rsidRPr="0000675A"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 suma restante será pagada en pagos parciales al Contratista, mediante</w:t>
      </w:r>
      <w:r>
        <w:rPr>
          <w:rFonts w:ascii="Arial Narrow" w:eastAsia="Times New Roman" w:hAnsi="Arial Narrow" w:cs="Arial"/>
          <w:sz w:val="24"/>
          <w:szCs w:val="24"/>
          <w:lang w:eastAsia="es-ES"/>
        </w:rPr>
        <w:t xml:space="preserve"> cuotas </w:t>
      </w:r>
      <w:r w:rsidRPr="005C10E0">
        <w:rPr>
          <w:rFonts w:ascii="Arial Narrow" w:eastAsia="Times New Roman" w:hAnsi="Arial Narrow" w:cs="Arial"/>
          <w:sz w:val="24"/>
          <w:szCs w:val="24"/>
          <w:lang w:eastAsia="es-ES"/>
        </w:rPr>
        <w:t xml:space="preserve"> periódicas por </w:t>
      </w:r>
      <w:r>
        <w:rPr>
          <w:rFonts w:ascii="Arial Narrow" w:eastAsia="Times New Roman" w:hAnsi="Arial Narrow" w:cs="Arial"/>
          <w:sz w:val="24"/>
          <w:szCs w:val="24"/>
          <w:lang w:eastAsia="es-ES"/>
        </w:rPr>
        <w:t>el Servicio del suministro de gasoil a la Institución</w:t>
      </w:r>
      <w:r w:rsidRPr="005C10E0">
        <w:rPr>
          <w:rFonts w:ascii="Arial Narrow" w:eastAsia="Times New Roman" w:hAnsi="Arial Narrow" w:cs="Arial"/>
          <w:sz w:val="24"/>
          <w:szCs w:val="24"/>
          <w:lang w:eastAsia="es-ES"/>
        </w:rPr>
        <w:t xml:space="preserve">.  Estos pagos se harán en un período no mayor de </w:t>
      </w:r>
      <w:r w:rsidRPr="00154D1B">
        <w:rPr>
          <w:rFonts w:ascii="Arial Narrow" w:eastAsia="Times New Roman" w:hAnsi="Arial Narrow" w:cs="Arial"/>
          <w:b/>
          <w:sz w:val="24"/>
          <w:szCs w:val="24"/>
          <w:lang w:eastAsia="es-ES"/>
        </w:rPr>
        <w:t>Noventa  días</w:t>
      </w:r>
      <w:r>
        <w:rPr>
          <w:rFonts w:ascii="Arial Narrow" w:eastAsia="Times New Roman" w:hAnsi="Arial Narrow" w:cs="Arial"/>
          <w:b/>
          <w:sz w:val="24"/>
          <w:szCs w:val="24"/>
          <w:lang w:eastAsia="es-ES"/>
        </w:rPr>
        <w:t xml:space="preserve"> </w:t>
      </w:r>
      <w:r w:rsidRPr="005C10E0">
        <w:rPr>
          <w:rFonts w:ascii="Arial Narrow" w:eastAsia="Times New Roman" w:hAnsi="Arial Narrow" w:cs="Arial"/>
          <w:b/>
          <w:sz w:val="24"/>
          <w:szCs w:val="24"/>
          <w:lang w:eastAsia="es-ES"/>
        </w:rPr>
        <w:t>(</w:t>
      </w:r>
      <w:r>
        <w:rPr>
          <w:rFonts w:ascii="Arial Narrow" w:eastAsia="Times New Roman" w:hAnsi="Arial Narrow" w:cs="Arial"/>
          <w:b/>
          <w:sz w:val="24"/>
          <w:szCs w:val="24"/>
          <w:lang w:eastAsia="es-ES"/>
        </w:rPr>
        <w:t>90</w:t>
      </w:r>
      <w:r w:rsidRPr="005C10E0">
        <w:rPr>
          <w:rFonts w:ascii="Arial Narrow" w:eastAsia="Times New Roman" w:hAnsi="Arial Narrow" w:cs="Arial"/>
          <w:b/>
          <w:sz w:val="24"/>
          <w:szCs w:val="24"/>
          <w:lang w:eastAsia="es-ES"/>
        </w:rPr>
        <w:t>) días</w:t>
      </w:r>
      <w:r w:rsidRPr="005C10E0">
        <w:rPr>
          <w:rFonts w:ascii="Arial Narrow" w:eastAsia="Times New Roman" w:hAnsi="Arial Narrow" w:cs="Arial"/>
          <w:sz w:val="24"/>
          <w:szCs w:val="24"/>
          <w:lang w:eastAsia="es-ES"/>
        </w:rPr>
        <w:t xml:space="preserve"> a partir de la fecha </w:t>
      </w:r>
      <w:r>
        <w:rPr>
          <w:rFonts w:ascii="Arial Narrow" w:eastAsia="Times New Roman" w:hAnsi="Arial Narrow" w:cs="Arial"/>
          <w:sz w:val="24"/>
          <w:szCs w:val="24"/>
          <w:lang w:eastAsia="es-ES"/>
        </w:rPr>
        <w:t>de la Adjudicación del Contra</w:t>
      </w:r>
      <w:r w:rsidRPr="005C10E0">
        <w:rPr>
          <w:rFonts w:ascii="Arial Narrow" w:eastAsia="Times New Roman" w:hAnsi="Arial Narrow" w:cs="Arial"/>
          <w:sz w:val="24"/>
          <w:szCs w:val="24"/>
          <w:lang w:eastAsia="es-ES"/>
        </w:rPr>
        <w:t>t</w:t>
      </w:r>
      <w:r>
        <w:rPr>
          <w:rFonts w:ascii="Arial Narrow" w:eastAsia="Times New Roman" w:hAnsi="Arial Narrow" w:cs="Arial"/>
          <w:sz w:val="24"/>
          <w:szCs w:val="24"/>
          <w:lang w:eastAsia="es-ES"/>
        </w:rPr>
        <w:t>o</w:t>
      </w:r>
      <w:proofErr w:type="gramStart"/>
      <w:r w:rsidRPr="005C10E0">
        <w:rPr>
          <w:rFonts w:ascii="Arial Narrow" w:eastAsia="Times New Roman" w:hAnsi="Arial Narrow" w:cs="Arial"/>
          <w:sz w:val="24"/>
          <w:szCs w:val="24"/>
          <w:lang w:eastAsia="es-ES"/>
        </w:rPr>
        <w:t>,.</w:t>
      </w:r>
      <w:proofErr w:type="gramEnd"/>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 Entidad Contratante</w:t>
      </w:r>
      <w:r>
        <w:rPr>
          <w:rFonts w:ascii="Arial Narrow" w:eastAsia="Times New Roman" w:hAnsi="Arial Narrow" w:cs="Arial"/>
          <w:sz w:val="24"/>
          <w:szCs w:val="24"/>
          <w:lang w:eastAsia="es-ES"/>
        </w:rPr>
        <w:t xml:space="preserve"> </w:t>
      </w:r>
      <w:r w:rsidRPr="005C10E0">
        <w:rPr>
          <w:rFonts w:ascii="Arial Narrow" w:eastAsia="Times New Roman" w:hAnsi="Arial Narrow" w:cs="Arial"/>
          <w:sz w:val="24"/>
          <w:szCs w:val="24"/>
          <w:lang w:eastAsia="es-ES"/>
        </w:rPr>
        <w:t xml:space="preserve">podrá retener un </w:t>
      </w:r>
      <w:r w:rsidRPr="005C10E0">
        <w:rPr>
          <w:rFonts w:ascii="Arial Narrow" w:eastAsia="Times New Roman" w:hAnsi="Arial Narrow" w:cs="Arial"/>
          <w:b/>
          <w:sz w:val="24"/>
          <w:szCs w:val="24"/>
          <w:lang w:eastAsia="es-ES"/>
        </w:rPr>
        <w:t>cinco por ciento (5%)</w:t>
      </w:r>
      <w:r w:rsidRPr="005C10E0">
        <w:rPr>
          <w:rFonts w:ascii="Arial Narrow" w:eastAsia="Times New Roman" w:hAnsi="Arial Narrow" w:cs="Arial"/>
          <w:sz w:val="24"/>
          <w:szCs w:val="24"/>
          <w:lang w:eastAsia="es-ES"/>
        </w:rPr>
        <w:t xml:space="preserve"> de cada pago, como garantía por </w:t>
      </w:r>
      <w:r>
        <w:rPr>
          <w:rFonts w:ascii="Arial Narrow" w:eastAsia="Times New Roman" w:hAnsi="Arial Narrow" w:cs="Arial"/>
          <w:sz w:val="24"/>
          <w:szCs w:val="24"/>
          <w:lang w:eastAsia="es-ES"/>
        </w:rPr>
        <w:t xml:space="preserve">el Servicio </w:t>
      </w:r>
      <w:r w:rsidRPr="005C10E0">
        <w:rPr>
          <w:rFonts w:ascii="Arial Narrow" w:eastAsia="Times New Roman" w:hAnsi="Arial Narrow" w:cs="Arial"/>
          <w:sz w:val="24"/>
          <w:szCs w:val="24"/>
          <w:lang w:eastAsia="es-ES"/>
        </w:rPr>
        <w:t>Contra</w:t>
      </w:r>
      <w:r>
        <w:rPr>
          <w:rFonts w:ascii="Arial Narrow" w:eastAsia="Times New Roman" w:hAnsi="Arial Narrow" w:cs="Arial"/>
          <w:sz w:val="24"/>
          <w:szCs w:val="24"/>
          <w:lang w:eastAsia="es-ES"/>
        </w:rPr>
        <w:t>tado</w:t>
      </w:r>
      <w:proofErr w:type="gramStart"/>
      <w:r w:rsidRPr="005C10E0">
        <w:rPr>
          <w:rFonts w:ascii="Arial Narrow" w:eastAsia="Times New Roman" w:hAnsi="Arial Narrow" w:cs="Arial"/>
          <w:sz w:val="24"/>
          <w:szCs w:val="24"/>
          <w:lang w:eastAsia="es-ES"/>
        </w:rPr>
        <w:t>,.</w:t>
      </w:r>
      <w:proofErr w:type="gramEnd"/>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24" w:name="_Toc287339260"/>
      <w:r w:rsidRPr="005C10E0">
        <w:rPr>
          <w:rFonts w:ascii="Arial Narrow" w:eastAsia="Times New Roman" w:hAnsi="Arial Narrow" w:cs="Arial"/>
          <w:b/>
          <w:bCs/>
          <w:sz w:val="24"/>
          <w:szCs w:val="24"/>
          <w:lang w:val="es-ES" w:eastAsia="en-US"/>
        </w:rPr>
        <w:t xml:space="preserve">2.5 Cronograma de la </w:t>
      </w:r>
      <w:bookmarkEnd w:id="123"/>
      <w:bookmarkEnd w:id="124"/>
      <w:r>
        <w:rPr>
          <w:rFonts w:ascii="Arial Narrow" w:eastAsia="Times New Roman" w:hAnsi="Arial Narrow" w:cs="Arial"/>
          <w:b/>
          <w:bCs/>
          <w:sz w:val="24"/>
          <w:szCs w:val="24"/>
          <w:lang w:val="es-ES" w:eastAsia="en-US"/>
        </w:rPr>
        <w:t>comparación de precios.</w:t>
      </w: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tbl>
      <w:tblPr>
        <w:tblW w:w="20645" w:type="dxa"/>
        <w:tblCellSpacing w:w="0" w:type="dxa"/>
        <w:shd w:val="clear" w:color="auto" w:fill="FFFFFF"/>
        <w:tblCellMar>
          <w:left w:w="0" w:type="dxa"/>
          <w:right w:w="0" w:type="dxa"/>
        </w:tblCellMar>
        <w:tblLook w:val="04A0" w:firstRow="1" w:lastRow="0" w:firstColumn="1" w:lastColumn="0" w:noHBand="0" w:noVBand="1"/>
      </w:tblPr>
      <w:tblGrid>
        <w:gridCol w:w="19004"/>
        <w:gridCol w:w="1590"/>
        <w:gridCol w:w="51"/>
      </w:tblGrid>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hideMark/>
          </w:tcPr>
          <w:p w:rsidR="004E3656" w:rsidRPr="00ED01E6" w:rsidRDefault="00825817" w:rsidP="00825817">
            <w:pPr>
              <w:spacing w:after="0" w:line="360" w:lineRule="atLeast"/>
              <w:jc w:val="right"/>
              <w:rPr>
                <w:rFonts w:ascii="Arial" w:eastAsia="Times New Roman" w:hAnsi="Arial" w:cs="Arial"/>
                <w:b/>
                <w:bCs/>
                <w:color w:val="262626"/>
                <w:sz w:val="18"/>
                <w:szCs w:val="18"/>
                <w:lang w:val="es-MX" w:eastAsia="es-MX"/>
              </w:rPr>
            </w:pPr>
            <w:r w:rsidRPr="00ED01E6">
              <w:rPr>
                <w:rFonts w:ascii="Arial" w:eastAsia="Times New Roman" w:hAnsi="Arial" w:cs="Arial"/>
                <w:b/>
                <w:bCs/>
                <w:color w:val="262626"/>
                <w:sz w:val="18"/>
                <w:szCs w:val="18"/>
                <w:lang w:val="es-MX" w:eastAsia="es-MX"/>
              </w:rPr>
              <w:t>Z</w:t>
            </w:r>
          </w:p>
          <w:tbl>
            <w:tblPr>
              <w:tblW w:w="18854" w:type="dxa"/>
              <w:tblCellSpacing w:w="0" w:type="dxa"/>
              <w:shd w:val="clear" w:color="auto" w:fill="FFFFFF"/>
              <w:tblCellMar>
                <w:left w:w="0" w:type="dxa"/>
                <w:right w:w="0" w:type="dxa"/>
              </w:tblCellMar>
              <w:tblLook w:val="04A0" w:firstRow="1" w:lastRow="0" w:firstColumn="1" w:lastColumn="0" w:noHBand="0" w:noVBand="1"/>
            </w:tblPr>
            <w:tblGrid>
              <w:gridCol w:w="4636"/>
              <w:gridCol w:w="8481"/>
              <w:gridCol w:w="5737"/>
            </w:tblGrid>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Zona horaria</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xml:space="preserve">(UTC-04:00) Georgetown, La Paz, </w:t>
                  </w:r>
                  <w:proofErr w:type="spellStart"/>
                  <w:r w:rsidRPr="004E3656">
                    <w:rPr>
                      <w:rFonts w:ascii="Arial" w:eastAsia="Times New Roman" w:hAnsi="Arial" w:cs="Arial"/>
                      <w:color w:val="000000"/>
                      <w:sz w:val="18"/>
                      <w:szCs w:val="18"/>
                      <w:lang w:val="es-MX" w:eastAsia="es-MX"/>
                    </w:rPr>
                    <w:t>Manaus</w:t>
                  </w:r>
                  <w:proofErr w:type="spellEnd"/>
                  <w:r w:rsidRPr="004E3656">
                    <w:rPr>
                      <w:rFonts w:ascii="Arial" w:eastAsia="Times New Roman" w:hAnsi="Arial" w:cs="Arial"/>
                      <w:color w:val="000000"/>
                      <w:sz w:val="18"/>
                      <w:szCs w:val="18"/>
                      <w:lang w:val="es-MX" w:eastAsia="es-MX"/>
                    </w:rPr>
                    <w:t>, San Juan</w:t>
                  </w:r>
                </w:p>
              </w:tc>
              <w:tc>
                <w:tcPr>
                  <w:tcW w:w="0" w:type="auto"/>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Fecha de publicación del aviso de convocatoria</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84" type="#_x0000_t75" style="width:1in;height:18pt" o:ole="">
                        <v:imagedata r:id="rId10" o:title=""/>
                      </v:shape>
                      <w:control r:id="rId11" w:name="DefaultOcxName20" w:shapeid="_x0000_i1184"/>
                    </w:object>
                  </w:r>
                  <w:r w:rsidRPr="004E3656">
                    <w:rPr>
                      <w:rFonts w:ascii="Arial" w:eastAsia="Times New Roman" w:hAnsi="Arial" w:cs="Arial"/>
                      <w:noProof/>
                      <w:color w:val="000000"/>
                      <w:sz w:val="18"/>
                      <w:szCs w:val="18"/>
                      <w:lang w:val="es-MX" w:eastAsia="es-MX"/>
                    </w:rPr>
                    <w:drawing>
                      <wp:inline distT="0" distB="0" distL="0" distR="0" wp14:anchorId="758F1C9E" wp14:editId="5179C0EA">
                        <wp:extent cx="152400" cy="152400"/>
                        <wp:effectExtent l="0" t="0" r="0" b="0"/>
                        <wp:docPr id="20" name="Imagen 20"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Presentación de aclaraciones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85" type="#_x0000_t75" style="width:1in;height:18pt" o:ole="">
                        <v:imagedata r:id="rId13" o:title=""/>
                      </v:shape>
                      <w:control r:id="rId14" w:name="DefaultOcxName110" w:shapeid="_x0000_i1185"/>
                    </w:object>
                  </w:r>
                  <w:r w:rsidRPr="004E3656">
                    <w:rPr>
                      <w:rFonts w:ascii="Arial" w:eastAsia="Times New Roman" w:hAnsi="Arial" w:cs="Arial"/>
                      <w:noProof/>
                      <w:color w:val="000000"/>
                      <w:sz w:val="18"/>
                      <w:szCs w:val="18"/>
                      <w:lang w:val="es-MX" w:eastAsia="es-MX"/>
                    </w:rPr>
                    <w:drawing>
                      <wp:inline distT="0" distB="0" distL="0" distR="0" wp14:anchorId="40E3297D" wp14:editId="6CDF149F">
                        <wp:extent cx="152400" cy="152400"/>
                        <wp:effectExtent l="0" t="0" r="0" b="0"/>
                        <wp:docPr id="21" name="Imagen 21"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Reunión aclaratoria</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095" type="#_x0000_t75" style="width:1in;height:18pt" o:ole="">
                        <v:imagedata r:id="rId15" o:title=""/>
                      </v:shape>
                      <w:control r:id="rId16" w:name="DefaultOcxName21" w:shapeid="_x0000_i1095"/>
                    </w:object>
                  </w:r>
                  <w:r w:rsidRPr="004E3656">
                    <w:rPr>
                      <w:rFonts w:ascii="Arial" w:eastAsia="Times New Roman" w:hAnsi="Arial" w:cs="Arial"/>
                      <w:noProof/>
                      <w:color w:val="000000"/>
                      <w:sz w:val="18"/>
                      <w:szCs w:val="18"/>
                      <w:lang w:val="es-MX" w:eastAsia="es-MX"/>
                    </w:rPr>
                    <w:drawing>
                      <wp:inline distT="0" distB="0" distL="0" distR="0" wp14:anchorId="6644C44A" wp14:editId="69C39462">
                        <wp:extent cx="152400" cy="152400"/>
                        <wp:effectExtent l="0" t="0" r="0" b="0"/>
                        <wp:docPr id="22" name="Imagen 22"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Plazo máximo para expedir Emisión de Circulares, Enmiendas y/o Adendas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86" type="#_x0000_t75" style="width:1in;height:18pt" o:ole="">
                        <v:imagedata r:id="rId17" o:title=""/>
                      </v:shape>
                      <w:control r:id="rId18" w:name="DefaultOcxName31" w:shapeid="_x0000_i1186"/>
                    </w:object>
                  </w:r>
                  <w:r w:rsidRPr="004E3656">
                    <w:rPr>
                      <w:rFonts w:ascii="Arial" w:eastAsia="Times New Roman" w:hAnsi="Arial" w:cs="Arial"/>
                      <w:noProof/>
                      <w:color w:val="000000"/>
                      <w:sz w:val="18"/>
                      <w:szCs w:val="18"/>
                      <w:lang w:val="es-MX" w:eastAsia="es-MX"/>
                    </w:rPr>
                    <w:drawing>
                      <wp:inline distT="0" distB="0" distL="0" distR="0" wp14:anchorId="4E437255" wp14:editId="275E3DB6">
                        <wp:extent cx="152400" cy="152400"/>
                        <wp:effectExtent l="0" t="0" r="0" b="0"/>
                        <wp:docPr id="23" name="Imagen 23"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Presentación de Credenciales/Ofertas técnicas y Ofertas Económicas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87" type="#_x0000_t75" style="width:1in;height:18pt" o:ole="">
                        <v:imagedata r:id="rId19" o:title=""/>
                      </v:shape>
                      <w:control r:id="rId20" w:name="DefaultOcxName41" w:shapeid="_x0000_i1187"/>
                    </w:object>
                  </w:r>
                  <w:r w:rsidRPr="004E3656">
                    <w:rPr>
                      <w:rFonts w:ascii="Arial" w:eastAsia="Times New Roman" w:hAnsi="Arial" w:cs="Arial"/>
                      <w:noProof/>
                      <w:color w:val="000000"/>
                      <w:sz w:val="18"/>
                      <w:szCs w:val="18"/>
                      <w:lang w:val="es-MX" w:eastAsia="es-MX"/>
                    </w:rPr>
                    <w:drawing>
                      <wp:inline distT="0" distB="0" distL="0" distR="0" wp14:anchorId="0F1DBEC1" wp14:editId="631BBEE5">
                        <wp:extent cx="152400" cy="152400"/>
                        <wp:effectExtent l="0" t="0" r="0" b="0"/>
                        <wp:docPr id="24" name="Imagen 24"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lastRenderedPageBreak/>
                    <w:t>Apertura de Credenciales/Ofertas técnicas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88" type="#_x0000_t75" style="width:1in;height:18pt" o:ole="">
                        <v:imagedata r:id="rId21" o:title=""/>
                      </v:shape>
                      <w:control r:id="rId22" w:name="DefaultOcxName51" w:shapeid="_x0000_i1188"/>
                    </w:object>
                  </w:r>
                  <w:r w:rsidRPr="004E3656">
                    <w:rPr>
                      <w:rFonts w:ascii="Arial" w:eastAsia="Times New Roman" w:hAnsi="Arial" w:cs="Arial"/>
                      <w:noProof/>
                      <w:color w:val="000000"/>
                      <w:sz w:val="18"/>
                      <w:szCs w:val="18"/>
                      <w:lang w:val="es-MX" w:eastAsia="es-MX"/>
                    </w:rPr>
                    <w:drawing>
                      <wp:inline distT="0" distB="0" distL="0" distR="0" wp14:anchorId="400E7A67" wp14:editId="57637C4D">
                        <wp:extent cx="152400" cy="152400"/>
                        <wp:effectExtent l="0" t="0" r="0" b="0"/>
                        <wp:docPr id="25" name="Imagen 25"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Verificación, Validación y Evaluación de Credenciales/Ofertas técnicas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07" type="#_x0000_t75" style="width:1in;height:18pt" o:ole="">
                        <v:imagedata r:id="rId23" o:title=""/>
                      </v:shape>
                      <w:control r:id="rId24" w:name="DefaultOcxName61" w:shapeid="_x0000_i1107"/>
                    </w:object>
                  </w:r>
                  <w:r w:rsidRPr="004E3656">
                    <w:rPr>
                      <w:rFonts w:ascii="Arial" w:eastAsia="Times New Roman" w:hAnsi="Arial" w:cs="Arial"/>
                      <w:noProof/>
                      <w:color w:val="000000"/>
                      <w:sz w:val="18"/>
                      <w:szCs w:val="18"/>
                      <w:lang w:val="es-MX" w:eastAsia="es-MX"/>
                    </w:rPr>
                    <w:drawing>
                      <wp:inline distT="0" distB="0" distL="0" distR="0" wp14:anchorId="27A62709" wp14:editId="46E1D582">
                        <wp:extent cx="152400" cy="152400"/>
                        <wp:effectExtent l="0" t="0" r="0" b="0"/>
                        <wp:docPr id="26" name="Imagen 26"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Informe Preliminar de Evaluación de Credenciales/Ofertas técnicas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10" type="#_x0000_t75" style="width:1in;height:18pt" o:ole="">
                        <v:imagedata r:id="rId25" o:title=""/>
                      </v:shape>
                      <w:control r:id="rId26" w:name="DefaultOcxName71" w:shapeid="_x0000_i1110"/>
                    </w:object>
                  </w:r>
                  <w:r w:rsidRPr="004E3656">
                    <w:rPr>
                      <w:rFonts w:ascii="Arial" w:eastAsia="Times New Roman" w:hAnsi="Arial" w:cs="Arial"/>
                      <w:noProof/>
                      <w:color w:val="000000"/>
                      <w:sz w:val="18"/>
                      <w:szCs w:val="18"/>
                      <w:lang w:val="es-MX" w:eastAsia="es-MX"/>
                    </w:rPr>
                    <w:drawing>
                      <wp:inline distT="0" distB="0" distL="0" distR="0" wp14:anchorId="6B793E7A" wp14:editId="5FAE65B3">
                        <wp:extent cx="152400" cy="152400"/>
                        <wp:effectExtent l="0" t="0" r="0" b="0"/>
                        <wp:docPr id="27" name="Imagen 27"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Notificación de Errores u Omisiones de Naturaleza Subsanable</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13" type="#_x0000_t75" style="width:1in;height:18pt" o:ole="">
                        <v:imagedata r:id="rId27" o:title=""/>
                      </v:shape>
                      <w:control r:id="rId28" w:name="DefaultOcxName81" w:shapeid="_x0000_i1113"/>
                    </w:object>
                  </w:r>
                  <w:r w:rsidRPr="004E3656">
                    <w:rPr>
                      <w:rFonts w:ascii="Arial" w:eastAsia="Times New Roman" w:hAnsi="Arial" w:cs="Arial"/>
                      <w:noProof/>
                      <w:color w:val="000000"/>
                      <w:sz w:val="18"/>
                      <w:szCs w:val="18"/>
                      <w:lang w:val="es-MX" w:eastAsia="es-MX"/>
                    </w:rPr>
                    <w:drawing>
                      <wp:inline distT="0" distB="0" distL="0" distR="0" wp14:anchorId="3F796FC5" wp14:editId="4D0B074D">
                        <wp:extent cx="152400" cy="152400"/>
                        <wp:effectExtent l="0" t="0" r="0" b="0"/>
                        <wp:docPr id="28" name="Imagen 28"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Ponderación y Evaluación de Subsanaciones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16" type="#_x0000_t75" style="width:1in;height:18pt" o:ole="">
                        <v:imagedata r:id="rId29" o:title=""/>
                      </v:shape>
                      <w:control r:id="rId30" w:name="DefaultOcxName91" w:shapeid="_x0000_i1116"/>
                    </w:object>
                  </w:r>
                  <w:r w:rsidRPr="004E3656">
                    <w:rPr>
                      <w:rFonts w:ascii="Arial" w:eastAsia="Times New Roman" w:hAnsi="Arial" w:cs="Arial"/>
                      <w:noProof/>
                      <w:color w:val="000000"/>
                      <w:sz w:val="18"/>
                      <w:szCs w:val="18"/>
                      <w:lang w:val="es-MX" w:eastAsia="es-MX"/>
                    </w:rPr>
                    <w:drawing>
                      <wp:inline distT="0" distB="0" distL="0" distR="0" wp14:anchorId="13F419CA" wp14:editId="3F3A3F4F">
                        <wp:extent cx="152400" cy="152400"/>
                        <wp:effectExtent l="0" t="0" r="0" b="0"/>
                        <wp:docPr id="29" name="Imagen 29"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Notificación de Oferentes Habilitados para presentación de Oferta Económica</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19" type="#_x0000_t75" style="width:1in;height:18pt" o:ole="">
                        <v:imagedata r:id="rId31" o:title=""/>
                      </v:shape>
                      <w:control r:id="rId32" w:name="DefaultOcxName101" w:shapeid="_x0000_i1119"/>
                    </w:object>
                  </w:r>
                  <w:r w:rsidRPr="004E3656">
                    <w:rPr>
                      <w:rFonts w:ascii="Arial" w:eastAsia="Times New Roman" w:hAnsi="Arial" w:cs="Arial"/>
                      <w:noProof/>
                      <w:color w:val="000000"/>
                      <w:sz w:val="18"/>
                      <w:szCs w:val="18"/>
                      <w:lang w:val="es-MX" w:eastAsia="es-MX"/>
                    </w:rPr>
                    <w:drawing>
                      <wp:inline distT="0" distB="0" distL="0" distR="0" wp14:anchorId="649C4CBC" wp14:editId="3F130917">
                        <wp:extent cx="152400" cy="152400"/>
                        <wp:effectExtent l="0" t="0" r="0" b="0"/>
                        <wp:docPr id="30" name="Imagen 30"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Apertura Oferta Económica</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22" type="#_x0000_t75" style="width:1in;height:18pt" o:ole="">
                        <v:imagedata r:id="rId33" o:title=""/>
                      </v:shape>
                      <w:control r:id="rId34" w:name="DefaultOcxName111" w:shapeid="_x0000_i1122"/>
                    </w:object>
                  </w:r>
                  <w:r w:rsidRPr="004E3656">
                    <w:rPr>
                      <w:rFonts w:ascii="Arial" w:eastAsia="Times New Roman" w:hAnsi="Arial" w:cs="Arial"/>
                      <w:noProof/>
                      <w:color w:val="000000"/>
                      <w:sz w:val="18"/>
                      <w:szCs w:val="18"/>
                      <w:lang w:val="es-MX" w:eastAsia="es-MX"/>
                    </w:rPr>
                    <w:drawing>
                      <wp:inline distT="0" distB="0" distL="0" distR="0" wp14:anchorId="2B7C532B" wp14:editId="28C46B5C">
                        <wp:extent cx="152400" cy="152400"/>
                        <wp:effectExtent l="0" t="0" r="0" b="0"/>
                        <wp:docPr id="31" name="Imagen 31"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Evaluación de Ofertas Económicas</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25" type="#_x0000_t75" style="width:1in;height:18pt" o:ole="">
                        <v:imagedata r:id="rId35" o:title=""/>
                      </v:shape>
                      <w:control r:id="rId36" w:name="DefaultOcxName121" w:shapeid="_x0000_i1125"/>
                    </w:object>
                  </w:r>
                  <w:r w:rsidRPr="004E3656">
                    <w:rPr>
                      <w:rFonts w:ascii="Arial" w:eastAsia="Times New Roman" w:hAnsi="Arial" w:cs="Arial"/>
                      <w:noProof/>
                      <w:color w:val="000000"/>
                      <w:sz w:val="18"/>
                      <w:szCs w:val="18"/>
                      <w:lang w:val="es-MX" w:eastAsia="es-MX"/>
                    </w:rPr>
                    <w:drawing>
                      <wp:inline distT="0" distB="0" distL="0" distR="0" wp14:anchorId="241684DE" wp14:editId="550FEF48">
                        <wp:extent cx="152400" cy="152400"/>
                        <wp:effectExtent l="0" t="0" r="0" b="0"/>
                        <wp:docPr id="32" name="Imagen 32"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Acto de Adjudicación</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28" type="#_x0000_t75" style="width:1in;height:18pt" o:ole="">
                        <v:imagedata r:id="rId37" o:title=""/>
                      </v:shape>
                      <w:control r:id="rId38" w:name="DefaultOcxName131" w:shapeid="_x0000_i1128"/>
                    </w:object>
                  </w:r>
                  <w:r w:rsidRPr="004E3656">
                    <w:rPr>
                      <w:rFonts w:ascii="Arial" w:eastAsia="Times New Roman" w:hAnsi="Arial" w:cs="Arial"/>
                      <w:noProof/>
                      <w:color w:val="000000"/>
                      <w:sz w:val="18"/>
                      <w:szCs w:val="18"/>
                      <w:lang w:val="es-MX" w:eastAsia="es-MX"/>
                    </w:rPr>
                    <w:drawing>
                      <wp:inline distT="0" distB="0" distL="0" distR="0" wp14:anchorId="41375C75" wp14:editId="18FEF05B">
                        <wp:extent cx="152400" cy="152400"/>
                        <wp:effectExtent l="0" t="0" r="0" b="0"/>
                        <wp:docPr id="33" name="Imagen 33"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Notificación de Adjudicación</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31" type="#_x0000_t75" style="width:1in;height:18pt" o:ole="">
                        <v:imagedata r:id="rId39" o:title=""/>
                      </v:shape>
                      <w:control r:id="rId40" w:name="DefaultOcxName141" w:shapeid="_x0000_i1131"/>
                    </w:object>
                  </w:r>
                  <w:r w:rsidRPr="004E3656">
                    <w:rPr>
                      <w:rFonts w:ascii="Arial" w:eastAsia="Times New Roman" w:hAnsi="Arial" w:cs="Arial"/>
                      <w:noProof/>
                      <w:color w:val="000000"/>
                      <w:sz w:val="18"/>
                      <w:szCs w:val="18"/>
                      <w:lang w:val="es-MX" w:eastAsia="es-MX"/>
                    </w:rPr>
                    <w:drawing>
                      <wp:inline distT="0" distB="0" distL="0" distR="0" wp14:anchorId="2F43B572" wp14:editId="69F38E6C">
                        <wp:extent cx="152400" cy="152400"/>
                        <wp:effectExtent l="0" t="0" r="0" b="0"/>
                        <wp:docPr id="34" name="Imagen 34"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Constitución de Garantía de Fiel Cumplimiento</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34" type="#_x0000_t75" style="width:1in;height:18pt" o:ole="">
                        <v:imagedata r:id="rId41" o:title=""/>
                      </v:shape>
                      <w:control r:id="rId42" w:name="DefaultOcxName151" w:shapeid="_x0000_i1134"/>
                    </w:object>
                  </w:r>
                  <w:r w:rsidRPr="004E3656">
                    <w:rPr>
                      <w:rFonts w:ascii="Arial" w:eastAsia="Times New Roman" w:hAnsi="Arial" w:cs="Arial"/>
                      <w:noProof/>
                      <w:color w:val="000000"/>
                      <w:sz w:val="18"/>
                      <w:szCs w:val="18"/>
                      <w:lang w:val="es-MX" w:eastAsia="es-MX"/>
                    </w:rPr>
                    <w:drawing>
                      <wp:inline distT="0" distB="0" distL="0" distR="0" wp14:anchorId="056956C5" wp14:editId="27A3AF4F">
                        <wp:extent cx="152400" cy="152400"/>
                        <wp:effectExtent l="0" t="0" r="0" b="0"/>
                        <wp:docPr id="35" name="Imagen 35"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Suscripción del Contrato</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37" type="#_x0000_t75" style="width:1in;height:18pt" o:ole="">
                        <v:imagedata r:id="rId43" o:title=""/>
                      </v:shape>
                      <w:control r:id="rId44" w:name="DefaultOcxName161" w:shapeid="_x0000_i1137"/>
                    </w:object>
                  </w:r>
                  <w:r w:rsidRPr="004E3656">
                    <w:rPr>
                      <w:rFonts w:ascii="Arial" w:eastAsia="Times New Roman" w:hAnsi="Arial" w:cs="Arial"/>
                      <w:noProof/>
                      <w:color w:val="000000"/>
                      <w:sz w:val="18"/>
                      <w:szCs w:val="18"/>
                      <w:lang w:val="es-MX" w:eastAsia="es-MX"/>
                    </w:rPr>
                    <w:drawing>
                      <wp:inline distT="0" distB="0" distL="0" distR="0" wp14:anchorId="6C780DE1" wp14:editId="5A25CFBD">
                        <wp:extent cx="152400" cy="152400"/>
                        <wp:effectExtent l="0" t="0" r="0" b="0"/>
                        <wp:docPr id="36" name="Imagen 36"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r w:rsidR="004E3656" w:rsidRPr="004E3656" w:rsidTr="004E3656">
              <w:trPr>
                <w:tblCellSpacing w:w="0" w:type="dxa"/>
              </w:trPr>
              <w:tc>
                <w:tcPr>
                  <w:tcW w:w="4548" w:type="dxa"/>
                  <w:shd w:val="clear" w:color="auto" w:fill="FFFFFF"/>
                  <w:tcMar>
                    <w:top w:w="30" w:type="dxa"/>
                    <w:left w:w="0" w:type="dxa"/>
                    <w:bottom w:w="30" w:type="dxa"/>
                    <w:right w:w="150" w:type="dxa"/>
                  </w:tcMar>
                  <w:vAlign w:val="cente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Publicación del Contrato</w:t>
                  </w:r>
                </w:p>
              </w:tc>
              <w:tc>
                <w:tcPr>
                  <w:tcW w:w="8319" w:type="dxa"/>
                  <w:shd w:val="clear" w:color="auto" w:fill="FFFFFF"/>
                  <w:tcMar>
                    <w:top w:w="0" w:type="dxa"/>
                    <w:left w:w="0" w:type="dxa"/>
                    <w:bottom w:w="0" w:type="dxa"/>
                    <w:right w:w="150" w:type="dxa"/>
                  </w:tcMar>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rPr>
                    <w:object w:dxaOrig="1125" w:dyaOrig="1125">
                      <v:shape id="_x0000_i1140" type="#_x0000_t75" style="width:1in;height:18pt" o:ole="">
                        <v:imagedata r:id="rId45" o:title=""/>
                      </v:shape>
                      <w:control r:id="rId46" w:name="DefaultOcxName171" w:shapeid="_x0000_i1140"/>
                    </w:object>
                  </w:r>
                  <w:r w:rsidRPr="004E3656">
                    <w:rPr>
                      <w:rFonts w:ascii="Arial" w:eastAsia="Times New Roman" w:hAnsi="Arial" w:cs="Arial"/>
                      <w:noProof/>
                      <w:color w:val="000000"/>
                      <w:sz w:val="18"/>
                      <w:szCs w:val="18"/>
                      <w:lang w:val="es-MX" w:eastAsia="es-MX"/>
                    </w:rPr>
                    <w:drawing>
                      <wp:inline distT="0" distB="0" distL="0" distR="0" wp14:anchorId="6942BE77" wp14:editId="04FD9565">
                        <wp:extent cx="152400" cy="152400"/>
                        <wp:effectExtent l="0" t="0" r="0" b="0"/>
                        <wp:docPr id="37" name="Imagen 37"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4E3656">
                    <w:rPr>
                      <w:rFonts w:ascii="Arial" w:eastAsia="Times New Roman" w:hAnsi="Arial" w:cs="Arial"/>
                      <w:color w:val="000000"/>
                      <w:sz w:val="18"/>
                      <w:szCs w:val="18"/>
                      <w:lang w:val="es-MX" w:eastAsia="es-MX"/>
                    </w:rPr>
                    <w:t> </w:t>
                  </w:r>
                  <w:r w:rsidRPr="004E3656">
                    <w:rPr>
                      <w:rFonts w:ascii="Arial" w:eastAsia="Times New Roman" w:hAnsi="Arial" w:cs="Arial"/>
                      <w:color w:val="FF0000"/>
                      <w:sz w:val="18"/>
                      <w:szCs w:val="18"/>
                      <w:lang w:val="es-MX" w:eastAsia="es-MX"/>
                    </w:rPr>
                    <w:t>*</w:t>
                  </w:r>
                </w:p>
              </w:tc>
              <w:tc>
                <w:tcPr>
                  <w:tcW w:w="5627" w:type="dxa"/>
                  <w:shd w:val="clear" w:color="auto" w:fill="FFFFFF"/>
                  <w:vAlign w:val="center"/>
                  <w:hideMark/>
                </w:tcPr>
                <w:p w:rsidR="004E3656" w:rsidRPr="004E3656" w:rsidRDefault="004E3656" w:rsidP="004E3656">
                  <w:pPr>
                    <w:spacing w:after="0" w:line="240" w:lineRule="auto"/>
                    <w:rPr>
                      <w:rFonts w:ascii="Arial" w:eastAsia="Times New Roman" w:hAnsi="Arial" w:cs="Arial"/>
                      <w:color w:val="000000"/>
                      <w:sz w:val="18"/>
                      <w:szCs w:val="18"/>
                      <w:lang w:val="es-MX" w:eastAsia="es-MX"/>
                    </w:rPr>
                  </w:pPr>
                  <w:r w:rsidRPr="004E3656">
                    <w:rPr>
                      <w:rFonts w:ascii="Arial" w:eastAsia="Times New Roman" w:hAnsi="Arial" w:cs="Arial"/>
                      <w:color w:val="000000"/>
                      <w:sz w:val="18"/>
                      <w:szCs w:val="18"/>
                      <w:lang w:val="es-MX" w:eastAsia="es-MX"/>
                    </w:rPr>
                    <w:t> </w:t>
                  </w:r>
                </w:p>
              </w:tc>
            </w:tr>
          </w:tbl>
          <w:p w:rsidR="004E3656" w:rsidRPr="004E3656" w:rsidRDefault="004E3656" w:rsidP="004E3656">
            <w:pPr>
              <w:spacing w:after="0" w:line="240" w:lineRule="auto"/>
              <w:rPr>
                <w:rFonts w:ascii="Times New Roman" w:eastAsia="Times New Roman" w:hAnsi="Times New Roman" w:cs="Times New Roman"/>
                <w:vanish/>
                <w:sz w:val="24"/>
                <w:szCs w:val="24"/>
                <w:lang w:val="es-MX" w:eastAsia="es-MX"/>
              </w:rPr>
            </w:pPr>
          </w:p>
          <w:tbl>
            <w:tblPr>
              <w:tblW w:w="18854" w:type="dxa"/>
              <w:tblCellSpacing w:w="0" w:type="dxa"/>
              <w:shd w:val="clear" w:color="auto" w:fill="FFFFFF"/>
              <w:tblCellMar>
                <w:left w:w="0" w:type="dxa"/>
                <w:right w:w="0" w:type="dxa"/>
              </w:tblCellMar>
              <w:tblLook w:val="04A0" w:firstRow="1" w:lastRow="0" w:firstColumn="1" w:lastColumn="0" w:noHBand="0" w:noVBand="1"/>
            </w:tblPr>
            <w:tblGrid>
              <w:gridCol w:w="6664"/>
              <w:gridCol w:w="12190"/>
            </w:tblGrid>
            <w:tr w:rsidR="004E3656" w:rsidRPr="004E3656" w:rsidTr="004E3656">
              <w:trPr>
                <w:tblCellSpacing w:w="0" w:type="dxa"/>
              </w:trPr>
              <w:tc>
                <w:tcPr>
                  <w:tcW w:w="4548" w:type="dxa"/>
                  <w:shd w:val="clear" w:color="auto" w:fill="FFFFFF"/>
                  <w:tcMar>
                    <w:top w:w="30" w:type="dxa"/>
                    <w:left w:w="0" w:type="dxa"/>
                    <w:bottom w:w="30" w:type="dxa"/>
                    <w:right w:w="150" w:type="dxa"/>
                  </w:tcMar>
                  <w:hideMark/>
                </w:tcPr>
                <w:p w:rsidR="004E3656" w:rsidRPr="004E3656" w:rsidRDefault="004E3656" w:rsidP="004E3656">
                  <w:pPr>
                    <w:spacing w:after="0" w:line="360" w:lineRule="atLeast"/>
                    <w:jc w:val="right"/>
                    <w:rPr>
                      <w:rFonts w:ascii="Arial" w:eastAsia="Times New Roman" w:hAnsi="Arial" w:cs="Arial"/>
                      <w:b/>
                      <w:bCs/>
                      <w:color w:val="262626"/>
                      <w:sz w:val="18"/>
                      <w:szCs w:val="18"/>
                      <w:lang w:val="es-MX" w:eastAsia="es-MX"/>
                    </w:rPr>
                  </w:pPr>
                  <w:r w:rsidRPr="004E3656">
                    <w:rPr>
                      <w:rFonts w:ascii="Arial" w:eastAsia="Times New Roman" w:hAnsi="Arial" w:cs="Arial"/>
                      <w:b/>
                      <w:bCs/>
                      <w:color w:val="262626"/>
                      <w:sz w:val="18"/>
                      <w:szCs w:val="18"/>
                      <w:lang w:val="es-MX" w:eastAsia="es-MX"/>
                    </w:rPr>
                    <w:t>Plazo de validez de las ofertas</w:t>
                  </w:r>
                </w:p>
              </w:tc>
              <w:tc>
                <w:tcPr>
                  <w:tcW w:w="8319" w:type="dxa"/>
                  <w:shd w:val="clear" w:color="auto" w:fill="FFFFFF"/>
                  <w:tcMar>
                    <w:top w:w="0" w:type="dxa"/>
                    <w:left w:w="0" w:type="dxa"/>
                    <w:bottom w:w="0" w:type="dxa"/>
                    <w:right w:w="150" w:type="dxa"/>
                  </w:tcMar>
                  <w:hideMark/>
                </w:tcPr>
                <w:tbl>
                  <w:tblPr>
                    <w:tblW w:w="0" w:type="auto"/>
                    <w:tblCellSpacing w:w="0" w:type="dxa"/>
                    <w:tblCellMar>
                      <w:top w:w="15" w:type="dxa"/>
                      <w:left w:w="15" w:type="dxa"/>
                      <w:bottom w:w="15" w:type="dxa"/>
                      <w:right w:w="15" w:type="dxa"/>
                    </w:tblCellMar>
                    <w:tblLook w:val="04A0" w:firstRow="1" w:lastRow="0" w:firstColumn="1" w:lastColumn="0" w:noHBand="0" w:noVBand="1"/>
                  </w:tblPr>
                  <w:tblGrid>
                    <w:gridCol w:w="1425"/>
                    <w:gridCol w:w="1800"/>
                  </w:tblGrid>
                  <w:tr w:rsidR="004E3656" w:rsidRPr="004E3656">
                    <w:trPr>
                      <w:tblCellSpacing w:w="0" w:type="dxa"/>
                    </w:trPr>
                    <w:tc>
                      <w:tcPr>
                        <w:tcW w:w="0" w:type="auto"/>
                        <w:hideMark/>
                      </w:tcPr>
                      <w:p w:rsidR="004E3656" w:rsidRPr="004E3656" w:rsidRDefault="004E3656" w:rsidP="004E3656">
                        <w:pPr>
                          <w:spacing w:after="0" w:line="240" w:lineRule="auto"/>
                          <w:rPr>
                            <w:rFonts w:ascii="Times New Roman" w:eastAsia="Times New Roman" w:hAnsi="Times New Roman" w:cs="Times New Roman"/>
                            <w:sz w:val="24"/>
                            <w:szCs w:val="24"/>
                            <w:lang w:val="es-MX" w:eastAsia="es-MX"/>
                          </w:rPr>
                        </w:pPr>
                        <w:r w:rsidRPr="004E3656">
                          <w:rPr>
                            <w:rFonts w:ascii="Times New Roman" w:eastAsia="Times New Roman" w:hAnsi="Times New Roman" w:cs="Times New Roman"/>
                            <w:sz w:val="24"/>
                            <w:szCs w:val="24"/>
                          </w:rPr>
                          <w:object w:dxaOrig="1125" w:dyaOrig="1125">
                            <v:shape id="_x0000_i1144" type="#_x0000_t75" style="width:60.75pt;height:18pt" o:ole="">
                              <v:imagedata r:id="rId47" o:title=""/>
                            </v:shape>
                            <w:control r:id="rId48" w:name="DefaultOcxName181" w:shapeid="_x0000_i1144"/>
                          </w:object>
                        </w:r>
                        <w:r w:rsidRPr="004E3656">
                          <w:rPr>
                            <w:rFonts w:ascii="Times New Roman" w:eastAsia="Times New Roman" w:hAnsi="Times New Roman" w:cs="Times New Roman"/>
                            <w:sz w:val="24"/>
                            <w:szCs w:val="24"/>
                            <w:lang w:val="es-MX" w:eastAsia="es-MX"/>
                          </w:rPr>
                          <w:t> </w:t>
                        </w:r>
                        <w:r w:rsidRPr="004E3656">
                          <w:rPr>
                            <w:rFonts w:ascii="Times New Roman" w:eastAsia="Times New Roman" w:hAnsi="Times New Roman" w:cs="Times New Roman"/>
                            <w:color w:val="FF0000"/>
                            <w:sz w:val="24"/>
                            <w:szCs w:val="24"/>
                            <w:lang w:val="es-MX" w:eastAsia="es-MX"/>
                          </w:rPr>
                          <w:t>*</w:t>
                        </w:r>
                      </w:p>
                    </w:tc>
                    <w:tc>
                      <w:tcPr>
                        <w:tcW w:w="0" w:type="auto"/>
                        <w:hideMark/>
                      </w:tcPr>
                      <w:p w:rsidR="004E3656" w:rsidRPr="004E3656" w:rsidRDefault="004E3656" w:rsidP="004E3656">
                        <w:pPr>
                          <w:spacing w:after="0" w:line="240" w:lineRule="auto"/>
                          <w:rPr>
                            <w:rFonts w:ascii="Times New Roman" w:eastAsia="Times New Roman" w:hAnsi="Times New Roman" w:cs="Times New Roman"/>
                            <w:sz w:val="24"/>
                            <w:szCs w:val="24"/>
                            <w:lang w:val="es-MX" w:eastAsia="es-MX"/>
                          </w:rPr>
                        </w:pPr>
                        <w:r w:rsidRPr="004E3656">
                          <w:rPr>
                            <w:rFonts w:ascii="Times New Roman" w:eastAsia="Times New Roman" w:hAnsi="Times New Roman" w:cs="Times New Roman"/>
                            <w:sz w:val="24"/>
                            <w:szCs w:val="24"/>
                          </w:rPr>
                          <w:object w:dxaOrig="1125" w:dyaOrig="1125">
                            <v:shape id="_x0000_i1147" type="#_x0000_t75" style="width:79.5pt;height:18pt" o:ole="">
                              <v:imagedata r:id="rId49" o:title=""/>
                            </v:shape>
                            <w:control r:id="rId50" w:name="DefaultOcxName191" w:shapeid="_x0000_i1147"/>
                          </w:object>
                        </w:r>
                        <w:r w:rsidRPr="004E3656">
                          <w:rPr>
                            <w:rFonts w:ascii="Times New Roman" w:eastAsia="Times New Roman" w:hAnsi="Times New Roman" w:cs="Times New Roman"/>
                            <w:sz w:val="24"/>
                            <w:szCs w:val="24"/>
                            <w:lang w:val="es-MX" w:eastAsia="es-MX"/>
                          </w:rPr>
                          <w:t> </w:t>
                        </w:r>
                        <w:r w:rsidRPr="004E3656">
                          <w:rPr>
                            <w:rFonts w:ascii="Times New Roman" w:eastAsia="Times New Roman" w:hAnsi="Times New Roman" w:cs="Times New Roman"/>
                            <w:color w:val="FF0000"/>
                            <w:sz w:val="24"/>
                            <w:szCs w:val="24"/>
                            <w:lang w:val="es-MX" w:eastAsia="es-MX"/>
                          </w:rPr>
                          <w:t>*</w:t>
                        </w:r>
                      </w:p>
                    </w:tc>
                  </w:tr>
                </w:tbl>
                <w:p w:rsidR="004E3656" w:rsidRPr="004E3656" w:rsidRDefault="004E3656" w:rsidP="004E3656">
                  <w:pPr>
                    <w:spacing w:after="0" w:line="240" w:lineRule="auto"/>
                    <w:rPr>
                      <w:rFonts w:ascii="Arial" w:eastAsia="Times New Roman" w:hAnsi="Arial" w:cs="Arial"/>
                      <w:color w:val="000000"/>
                      <w:sz w:val="18"/>
                      <w:szCs w:val="18"/>
                      <w:lang w:val="es-MX" w:eastAsia="es-MX"/>
                    </w:rPr>
                  </w:pPr>
                </w:p>
              </w:tc>
            </w:tr>
          </w:tbl>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roofErr w:type="spellStart"/>
            <w:r w:rsidRPr="00ED01E6">
              <w:rPr>
                <w:rFonts w:ascii="Arial" w:eastAsia="Times New Roman" w:hAnsi="Arial" w:cs="Arial"/>
                <w:b/>
                <w:bCs/>
                <w:color w:val="262626"/>
                <w:sz w:val="18"/>
                <w:szCs w:val="18"/>
                <w:lang w:val="es-MX" w:eastAsia="es-MX"/>
              </w:rPr>
              <w:t>ona</w:t>
            </w:r>
            <w:proofErr w:type="spellEnd"/>
            <w:r w:rsidRPr="00ED01E6">
              <w:rPr>
                <w:rFonts w:ascii="Arial" w:eastAsia="Times New Roman" w:hAnsi="Arial" w:cs="Arial"/>
                <w:b/>
                <w:bCs/>
                <w:color w:val="262626"/>
                <w:sz w:val="18"/>
                <w:szCs w:val="18"/>
                <w:lang w:val="es-MX" w:eastAsia="es-MX"/>
              </w:rPr>
              <w:t xml:space="preserve"> horaria</w:t>
            </w: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lastRenderedPageBreak/>
              <w:t xml:space="preserve">(UTC-04:00) Georgetown, La Paz, </w:t>
            </w:r>
            <w:proofErr w:type="spellStart"/>
            <w:r w:rsidRPr="00ED01E6">
              <w:rPr>
                <w:rFonts w:ascii="Arial" w:eastAsia="Times New Roman" w:hAnsi="Arial" w:cs="Arial"/>
                <w:color w:val="000000"/>
                <w:sz w:val="18"/>
                <w:szCs w:val="18"/>
                <w:lang w:val="es-MX" w:eastAsia="es-MX"/>
              </w:rPr>
              <w:t>Manaus</w:t>
            </w:r>
            <w:proofErr w:type="spellEnd"/>
            <w:r w:rsidRPr="00ED01E6">
              <w:rPr>
                <w:rFonts w:ascii="Arial" w:eastAsia="Times New Roman" w:hAnsi="Arial" w:cs="Arial"/>
                <w:color w:val="000000"/>
                <w:sz w:val="18"/>
                <w:szCs w:val="18"/>
                <w:lang w:val="es-MX" w:eastAsia="es-MX"/>
              </w:rPr>
              <w:t>, San Juan</w:t>
            </w:r>
          </w:p>
        </w:tc>
        <w:tc>
          <w:tcPr>
            <w:tcW w:w="0" w:type="auto"/>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hideMark/>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r w:rsidRPr="00ED01E6">
              <w:rPr>
                <w:rFonts w:ascii="Arial" w:eastAsia="Times New Roman" w:hAnsi="Arial" w:cs="Arial"/>
                <w:b/>
                <w:bCs/>
                <w:color w:val="262626"/>
                <w:sz w:val="18"/>
                <w:szCs w:val="18"/>
                <w:lang w:val="es-MX" w:eastAsia="es-MX"/>
              </w:rPr>
              <w:t>Fecha de publicación del aviso de convocatoria</w:t>
            </w: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1125" w:dyaOrig="1125">
                <v:shape id="_x0000_i1150" type="#_x0000_t75" style="width:1in;height:18pt" o:ole="">
                  <v:imagedata r:id="rId51" o:title=""/>
                </v:shape>
                <w:control r:id="rId52" w:name="DefaultOcxName" w:shapeid="_x0000_i1150"/>
              </w:object>
            </w:r>
            <w:r w:rsidRPr="00ED01E6">
              <w:rPr>
                <w:rFonts w:ascii="Arial" w:eastAsia="Times New Roman" w:hAnsi="Arial" w:cs="Arial"/>
                <w:noProof/>
                <w:color w:val="000000"/>
                <w:sz w:val="18"/>
                <w:szCs w:val="18"/>
                <w:lang w:val="es-MX" w:eastAsia="es-MX"/>
              </w:rPr>
              <w:drawing>
                <wp:inline distT="0" distB="0" distL="0" distR="0" wp14:anchorId="191B0C4C" wp14:editId="3DB37722">
                  <wp:extent cx="152400" cy="152400"/>
                  <wp:effectExtent l="0" t="0" r="0" b="0"/>
                  <wp:docPr id="19" name="Imagen 19"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hideMark/>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r w:rsidRPr="00ED01E6">
              <w:rPr>
                <w:rFonts w:ascii="Arial" w:eastAsia="Times New Roman" w:hAnsi="Arial" w:cs="Arial"/>
                <w:b/>
                <w:bCs/>
                <w:color w:val="262626"/>
                <w:sz w:val="18"/>
                <w:szCs w:val="18"/>
                <w:lang w:val="es-MX" w:eastAsia="es-MX"/>
              </w:rPr>
              <w:t>Presentación de aclaraciones</w:t>
            </w: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1125" w:dyaOrig="1125">
                <v:shape id="_x0000_i1153" type="#_x0000_t75" style="width:1in;height:18pt" o:ole="">
                  <v:imagedata r:id="rId53" o:title=""/>
                </v:shape>
                <w:control r:id="rId54" w:name="DefaultOcxName1" w:shapeid="_x0000_i1153"/>
              </w:object>
            </w:r>
            <w:r w:rsidRPr="00ED01E6">
              <w:rPr>
                <w:rFonts w:ascii="Arial" w:eastAsia="Times New Roman" w:hAnsi="Arial" w:cs="Arial"/>
                <w:noProof/>
                <w:color w:val="000000"/>
                <w:sz w:val="18"/>
                <w:szCs w:val="18"/>
                <w:lang w:val="es-MX" w:eastAsia="es-MX"/>
              </w:rPr>
              <w:drawing>
                <wp:inline distT="0" distB="0" distL="0" distR="0" wp14:anchorId="28EE1DAF" wp14:editId="51F57D3E">
                  <wp:extent cx="152400" cy="152400"/>
                  <wp:effectExtent l="0" t="0" r="0" b="0"/>
                  <wp:docPr id="2" name="Imagen 2"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1125" w:dyaOrig="1125">
                <v:shape id="_x0000_i1156" type="#_x0000_t75" style="width:1in;height:18pt" o:ole="">
                  <v:imagedata r:id="rId15" o:title=""/>
                </v:shape>
                <w:control r:id="rId55" w:name="DefaultOcxName2" w:shapeid="_x0000_i1156"/>
              </w:object>
            </w:r>
            <w:r w:rsidRPr="00ED01E6">
              <w:rPr>
                <w:rFonts w:ascii="Arial" w:eastAsia="Times New Roman" w:hAnsi="Arial" w:cs="Arial"/>
                <w:noProof/>
                <w:color w:val="000000"/>
                <w:sz w:val="18"/>
                <w:szCs w:val="18"/>
                <w:lang w:val="es-MX" w:eastAsia="es-MX"/>
              </w:rPr>
              <w:drawing>
                <wp:inline distT="0" distB="0" distL="0" distR="0" wp14:anchorId="51D295FA" wp14:editId="16D08B96">
                  <wp:extent cx="152400" cy="152400"/>
                  <wp:effectExtent l="0" t="0" r="0" b="0"/>
                  <wp:docPr id="3" name="Imagen 3"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1125" w:dyaOrig="1125">
                <v:shape id="_x0000_i1159" type="#_x0000_t75" style="width:1in;height:18pt" o:ole="">
                  <v:imagedata r:id="rId56" o:title=""/>
                </v:shape>
                <w:control r:id="rId57" w:name="DefaultOcxName3" w:shapeid="_x0000_i1159"/>
              </w:object>
            </w:r>
            <w:r w:rsidRPr="00ED01E6">
              <w:rPr>
                <w:rFonts w:ascii="Arial" w:eastAsia="Times New Roman" w:hAnsi="Arial" w:cs="Arial"/>
                <w:noProof/>
                <w:color w:val="000000"/>
                <w:sz w:val="18"/>
                <w:szCs w:val="18"/>
                <w:lang w:val="es-MX" w:eastAsia="es-MX"/>
              </w:rPr>
              <w:drawing>
                <wp:inline distT="0" distB="0" distL="0" distR="0" wp14:anchorId="5987C552" wp14:editId="48A9ADBC">
                  <wp:extent cx="152400" cy="152400"/>
                  <wp:effectExtent l="0" t="0" r="0" b="0"/>
                  <wp:docPr id="4" name="Imagen 4"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1125" w:dyaOrig="1125">
                <v:shape id="_x0000_i1162" type="#_x0000_t75" style="width:1in;height:18pt" o:ole="">
                  <v:imagedata r:id="rId58" o:title=""/>
                </v:shape>
                <w:control r:id="rId59" w:name="DefaultOcxName4" w:shapeid="_x0000_i1162"/>
              </w:object>
            </w:r>
            <w:r w:rsidRPr="00ED01E6">
              <w:rPr>
                <w:rFonts w:ascii="Arial" w:eastAsia="Times New Roman" w:hAnsi="Arial" w:cs="Arial"/>
                <w:noProof/>
                <w:color w:val="000000"/>
                <w:sz w:val="18"/>
                <w:szCs w:val="18"/>
                <w:lang w:val="es-MX" w:eastAsia="es-MX"/>
              </w:rPr>
              <w:drawing>
                <wp:inline distT="0" distB="0" distL="0" distR="0" wp14:anchorId="307AE20F" wp14:editId="753F2E57">
                  <wp:extent cx="152400" cy="152400"/>
                  <wp:effectExtent l="0" t="0" r="0" b="0"/>
                  <wp:docPr id="5" name="Imagen 5"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1125" w:dyaOrig="1125">
                <v:shape id="_x0000_i1165" type="#_x0000_t75" style="width:1in;height:18pt" o:ole="">
                  <v:imagedata r:id="rId60" o:title=""/>
                </v:shape>
                <w:control r:id="rId61" w:name="DefaultOcxName5" w:shapeid="_x0000_i1165"/>
              </w:object>
            </w:r>
            <w:r w:rsidRPr="00ED01E6">
              <w:rPr>
                <w:rFonts w:ascii="Arial" w:eastAsia="Times New Roman" w:hAnsi="Arial" w:cs="Arial"/>
                <w:noProof/>
                <w:color w:val="000000"/>
                <w:sz w:val="18"/>
                <w:szCs w:val="18"/>
                <w:lang w:val="es-MX" w:eastAsia="es-MX"/>
              </w:rPr>
              <w:drawing>
                <wp:inline distT="0" distB="0" distL="0" distR="0" wp14:anchorId="13E1B818" wp14:editId="55602731">
                  <wp:extent cx="152400" cy="152400"/>
                  <wp:effectExtent l="0" t="0" r="0" b="0"/>
                  <wp:docPr id="6" name="Imagen 6"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1125" w:dyaOrig="1125">
                <v:shape id="_x0000_i1168" type="#_x0000_t75" style="width:1in;height:18pt" o:ole="">
                  <v:imagedata r:id="rId62" o:title=""/>
                </v:shape>
                <w:control r:id="rId63" w:name="DefaultOcxName6" w:shapeid="_x0000_i1168"/>
              </w:object>
            </w:r>
            <w:r w:rsidRPr="00ED01E6">
              <w:rPr>
                <w:rFonts w:ascii="Arial" w:eastAsia="Times New Roman" w:hAnsi="Arial" w:cs="Arial"/>
                <w:noProof/>
                <w:color w:val="000000"/>
                <w:sz w:val="18"/>
                <w:szCs w:val="18"/>
                <w:lang w:val="es-MX" w:eastAsia="es-MX"/>
              </w:rPr>
              <w:drawing>
                <wp:inline distT="0" distB="0" distL="0" distR="0" wp14:anchorId="64CC5EA9" wp14:editId="0F586DC3">
                  <wp:extent cx="152400" cy="152400"/>
                  <wp:effectExtent l="0" t="0" r="0" b="0"/>
                  <wp:docPr id="7" name="Imagen 7"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1125" w:dyaOrig="1125">
                <v:shape id="_x0000_i1171" type="#_x0000_t75" style="width:1in;height:18pt" o:ole="">
                  <v:imagedata r:id="rId64" o:title=""/>
                </v:shape>
                <w:control r:id="rId65" w:name="DefaultOcxName7" w:shapeid="_x0000_i1171"/>
              </w:object>
            </w:r>
            <w:r w:rsidRPr="00ED01E6">
              <w:rPr>
                <w:rFonts w:ascii="Arial" w:eastAsia="Times New Roman" w:hAnsi="Arial" w:cs="Arial"/>
                <w:noProof/>
                <w:color w:val="000000"/>
                <w:sz w:val="18"/>
                <w:szCs w:val="18"/>
                <w:lang w:val="es-MX" w:eastAsia="es-MX"/>
              </w:rPr>
              <w:drawing>
                <wp:inline distT="0" distB="0" distL="0" distR="0" wp14:anchorId="4E7788B0" wp14:editId="5AC3A047">
                  <wp:extent cx="152400" cy="152400"/>
                  <wp:effectExtent l="0" t="0" r="0" b="0"/>
                  <wp:docPr id="8" name="Imagen 8"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1125" w:dyaOrig="1125">
                <v:shape id="_x0000_i1174" type="#_x0000_t75" style="width:1in;height:18pt" o:ole="">
                  <v:imagedata r:id="rId66" o:title=""/>
                </v:shape>
                <w:control r:id="rId67" w:name="DefaultOcxName8" w:shapeid="_x0000_i1174"/>
              </w:object>
            </w:r>
            <w:r w:rsidRPr="00ED01E6">
              <w:rPr>
                <w:rFonts w:ascii="Arial" w:eastAsia="Times New Roman" w:hAnsi="Arial" w:cs="Arial"/>
                <w:noProof/>
                <w:color w:val="000000"/>
                <w:sz w:val="18"/>
                <w:szCs w:val="18"/>
                <w:lang w:val="es-MX" w:eastAsia="es-MX"/>
              </w:rPr>
              <w:drawing>
                <wp:inline distT="0" distB="0" distL="0" distR="0" wp14:anchorId="1DE8A38E" wp14:editId="00D73750">
                  <wp:extent cx="152400" cy="152400"/>
                  <wp:effectExtent l="0" t="0" r="0" b="0"/>
                  <wp:docPr id="9" name="Imagen 9"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r w:rsidR="00825817" w:rsidRPr="00ED01E6" w:rsidTr="004E3656">
        <w:trPr>
          <w:tblCellSpacing w:w="0" w:type="dxa"/>
        </w:trPr>
        <w:tc>
          <w:tcPr>
            <w:tcW w:w="19004" w:type="dxa"/>
            <w:shd w:val="clear" w:color="auto" w:fill="FFFFFF"/>
            <w:tcMar>
              <w:top w:w="30" w:type="dxa"/>
              <w:left w:w="0" w:type="dxa"/>
              <w:bottom w:w="30" w:type="dxa"/>
              <w:right w:w="150" w:type="dxa"/>
            </w:tcMar>
            <w:vAlign w:val="center"/>
            <w:hideMark/>
          </w:tcPr>
          <w:p w:rsidR="00825817" w:rsidRPr="00ED01E6" w:rsidRDefault="00825817" w:rsidP="00825817">
            <w:pPr>
              <w:spacing w:after="0" w:line="360" w:lineRule="atLeast"/>
              <w:jc w:val="right"/>
              <w:rPr>
                <w:rFonts w:ascii="Arial" w:eastAsia="Times New Roman" w:hAnsi="Arial" w:cs="Arial"/>
                <w:b/>
                <w:bCs/>
                <w:color w:val="262626"/>
                <w:sz w:val="18"/>
                <w:szCs w:val="18"/>
                <w:lang w:val="es-MX" w:eastAsia="es-MX"/>
              </w:rPr>
            </w:pPr>
            <w:r w:rsidRPr="00ED01E6">
              <w:rPr>
                <w:rFonts w:ascii="Arial" w:eastAsia="Times New Roman" w:hAnsi="Arial" w:cs="Arial"/>
                <w:b/>
                <w:bCs/>
                <w:color w:val="262626"/>
                <w:sz w:val="18"/>
                <w:szCs w:val="18"/>
                <w:lang w:val="es-MX" w:eastAsia="es-MX"/>
              </w:rPr>
              <w:t>Ponderación y Evaluación de Subsanaciones</w:t>
            </w:r>
          </w:p>
        </w:tc>
        <w:tc>
          <w:tcPr>
            <w:tcW w:w="1590" w:type="dxa"/>
            <w:shd w:val="clear" w:color="auto" w:fill="FFFFFF"/>
            <w:tcMar>
              <w:top w:w="0" w:type="dxa"/>
              <w:left w:w="0" w:type="dxa"/>
              <w:bottom w:w="0" w:type="dxa"/>
              <w:right w:w="150" w:type="dxa"/>
            </w:tcMar>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rPr>
              <w:object w:dxaOrig="1125" w:dyaOrig="1125">
                <v:shape id="_x0000_i1177" type="#_x0000_t75" style="width:1in;height:18pt" o:ole="">
                  <v:imagedata r:id="rId68" o:title=""/>
                </v:shape>
                <w:control r:id="rId69" w:name="DefaultOcxName9" w:shapeid="_x0000_i1177"/>
              </w:object>
            </w:r>
            <w:r w:rsidRPr="00ED01E6">
              <w:rPr>
                <w:rFonts w:ascii="Arial" w:eastAsia="Times New Roman" w:hAnsi="Arial" w:cs="Arial"/>
                <w:noProof/>
                <w:color w:val="000000"/>
                <w:sz w:val="18"/>
                <w:szCs w:val="18"/>
                <w:lang w:val="es-MX" w:eastAsia="es-MX"/>
              </w:rPr>
              <w:drawing>
                <wp:inline distT="0" distB="0" distL="0" distR="0" wp14:anchorId="5B71986E" wp14:editId="2FF19FC9">
                  <wp:extent cx="152400" cy="152400"/>
                  <wp:effectExtent l="0" t="0" r="0" b="0"/>
                  <wp:docPr id="10" name="Imagen 10" descr="Calendari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alendario"/>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2400" cy="152400"/>
                          </a:xfrm>
                          <a:prstGeom prst="rect">
                            <a:avLst/>
                          </a:prstGeom>
                          <a:noFill/>
                          <a:ln>
                            <a:noFill/>
                          </a:ln>
                        </pic:spPr>
                      </pic:pic>
                    </a:graphicData>
                  </a:graphic>
                </wp:inline>
              </w:drawing>
            </w:r>
            <w:r w:rsidRPr="00ED01E6">
              <w:rPr>
                <w:rFonts w:ascii="Arial" w:eastAsia="Times New Roman" w:hAnsi="Arial" w:cs="Arial"/>
                <w:color w:val="000000"/>
                <w:sz w:val="18"/>
                <w:szCs w:val="18"/>
                <w:lang w:val="es-MX" w:eastAsia="es-MX"/>
              </w:rPr>
              <w:t> </w:t>
            </w:r>
            <w:r w:rsidRPr="00ED01E6">
              <w:rPr>
                <w:rFonts w:ascii="Arial" w:eastAsia="Times New Roman" w:hAnsi="Arial" w:cs="Arial"/>
                <w:color w:val="FF0000"/>
                <w:sz w:val="18"/>
                <w:szCs w:val="18"/>
                <w:lang w:val="es-MX" w:eastAsia="es-MX"/>
              </w:rPr>
              <w:t>*</w:t>
            </w:r>
          </w:p>
        </w:tc>
        <w:tc>
          <w:tcPr>
            <w:tcW w:w="51" w:type="dxa"/>
            <w:shd w:val="clear" w:color="auto" w:fill="FFFFFF"/>
            <w:vAlign w:val="center"/>
            <w:hideMark/>
          </w:tcPr>
          <w:p w:rsidR="00825817" w:rsidRPr="00ED01E6" w:rsidRDefault="00825817" w:rsidP="00825817">
            <w:pPr>
              <w:spacing w:after="0" w:line="240" w:lineRule="auto"/>
              <w:rPr>
                <w:rFonts w:ascii="Arial" w:eastAsia="Times New Roman" w:hAnsi="Arial" w:cs="Arial"/>
                <w:color w:val="000000"/>
                <w:sz w:val="18"/>
                <w:szCs w:val="18"/>
                <w:lang w:val="es-MX" w:eastAsia="es-MX"/>
              </w:rPr>
            </w:pPr>
            <w:r w:rsidRPr="00ED01E6">
              <w:rPr>
                <w:rFonts w:ascii="Arial" w:eastAsia="Times New Roman" w:hAnsi="Arial" w:cs="Arial"/>
                <w:color w:val="000000"/>
                <w:sz w:val="18"/>
                <w:szCs w:val="18"/>
                <w:lang w:val="es-MX" w:eastAsia="es-MX"/>
              </w:rPr>
              <w:t> </w:t>
            </w:r>
          </w:p>
        </w:tc>
      </w:tr>
    </w:tbl>
    <w:p w:rsidR="00825817" w:rsidRPr="005C10E0" w:rsidRDefault="00825817" w:rsidP="00825817">
      <w:pPr>
        <w:spacing w:after="0" w:line="240" w:lineRule="auto"/>
        <w:rPr>
          <w:rFonts w:ascii="Arial Narrow" w:eastAsia="Times New Roman" w:hAnsi="Arial Narrow" w:cs="Times New Roman"/>
          <w:sz w:val="24"/>
          <w:szCs w:val="24"/>
          <w:lang w:val="es-ES" w:eastAsia="en-US"/>
        </w:rPr>
      </w:pPr>
    </w:p>
    <w:p w:rsidR="00825817"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25" w:name="_Toc159673555"/>
      <w:bookmarkStart w:id="126" w:name="_Toc185953122"/>
      <w:bookmarkStart w:id="127" w:name="_Toc287339261"/>
      <w:r w:rsidRPr="00437CCB">
        <w:rPr>
          <w:rFonts w:ascii="Arial Narrow" w:eastAsia="Times New Roman" w:hAnsi="Arial Narrow" w:cs="Arial"/>
          <w:b/>
          <w:bCs/>
          <w:sz w:val="24"/>
          <w:szCs w:val="24"/>
          <w:lang w:val="es-ES" w:eastAsia="en-US"/>
        </w:rPr>
        <w:t>2.6 Disponibilidad y Adquisición del Pliego de Condiciones</w:t>
      </w:r>
      <w:bookmarkEnd w:id="125"/>
      <w:bookmarkEnd w:id="126"/>
      <w:bookmarkEnd w:id="127"/>
    </w:p>
    <w:p w:rsidR="00825817" w:rsidRPr="00437CCB"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825817" w:rsidRPr="00437CCB" w:rsidRDefault="00825817" w:rsidP="00825817">
      <w:pPr>
        <w:spacing w:after="0" w:line="240" w:lineRule="auto"/>
        <w:rPr>
          <w:rFonts w:ascii="Arial Narrow" w:eastAsia="Times New Roman" w:hAnsi="Arial Narrow" w:cs="Arial"/>
          <w:b/>
          <w:sz w:val="24"/>
          <w:szCs w:val="24"/>
          <w:lang w:eastAsia="es-ES"/>
        </w:rPr>
      </w:pPr>
      <w:r w:rsidRPr="00437CCB">
        <w:rPr>
          <w:rFonts w:ascii="Arial Narrow" w:eastAsia="Times New Roman" w:hAnsi="Arial Narrow" w:cs="Arial"/>
          <w:sz w:val="24"/>
          <w:szCs w:val="24"/>
          <w:lang w:eastAsia="es-ES"/>
        </w:rPr>
        <w:t xml:space="preserve">El Pliego de Condiciones estará disponible para quien lo solicite, en la sede central de la </w:t>
      </w:r>
      <w:r w:rsidRPr="00437CCB">
        <w:rPr>
          <w:rFonts w:ascii="Arial Narrow" w:eastAsia="Times New Roman" w:hAnsi="Arial Narrow" w:cs="Arial"/>
          <w:b/>
          <w:sz w:val="24"/>
          <w:szCs w:val="24"/>
          <w:lang w:eastAsia="es-ES"/>
        </w:rPr>
        <w:t xml:space="preserve">[Ayuntamiento Municipal de los </w:t>
      </w:r>
      <w:proofErr w:type="spellStart"/>
      <w:r w:rsidRPr="00437CCB">
        <w:rPr>
          <w:rFonts w:ascii="Arial Narrow" w:eastAsia="Times New Roman" w:hAnsi="Arial Narrow" w:cs="Arial"/>
          <w:b/>
          <w:sz w:val="24"/>
          <w:szCs w:val="24"/>
          <w:lang w:eastAsia="es-ES"/>
        </w:rPr>
        <w:t>Alcarrizos</w:t>
      </w:r>
      <w:proofErr w:type="spellEnd"/>
      <w:r w:rsidRPr="00437CCB">
        <w:rPr>
          <w:rFonts w:ascii="Arial Narrow" w:eastAsia="Times New Roman" w:hAnsi="Arial Narrow" w:cs="Arial"/>
          <w:b/>
          <w:sz w:val="24"/>
          <w:szCs w:val="24"/>
          <w:lang w:eastAsia="es-ES"/>
        </w:rPr>
        <w:t>, oficina de Compras y Contrataciones del AMA, 2do nivel],</w:t>
      </w:r>
      <w:r w:rsidRPr="00437CCB">
        <w:rPr>
          <w:rFonts w:ascii="Arial Narrow" w:eastAsia="Times New Roman" w:hAnsi="Arial Narrow" w:cs="Arial"/>
          <w:sz w:val="24"/>
          <w:szCs w:val="24"/>
          <w:lang w:eastAsia="es-ES"/>
        </w:rPr>
        <w:t xml:space="preserve"> ubicada en la </w:t>
      </w:r>
      <w:r w:rsidRPr="00437CCB">
        <w:rPr>
          <w:rFonts w:ascii="Arial Narrow" w:eastAsia="Times New Roman" w:hAnsi="Arial Narrow" w:cs="Arial"/>
          <w:b/>
          <w:sz w:val="24"/>
          <w:szCs w:val="24"/>
          <w:lang w:eastAsia="es-ES"/>
        </w:rPr>
        <w:t xml:space="preserve">C/Duarte, Municipio Los </w:t>
      </w:r>
      <w:proofErr w:type="spellStart"/>
      <w:r w:rsidRPr="00437CCB">
        <w:rPr>
          <w:rFonts w:ascii="Arial Narrow" w:eastAsia="Times New Roman" w:hAnsi="Arial Narrow" w:cs="Arial"/>
          <w:b/>
          <w:sz w:val="24"/>
          <w:szCs w:val="24"/>
          <w:lang w:eastAsia="es-ES"/>
        </w:rPr>
        <w:t>Alcarrizos</w:t>
      </w:r>
      <w:proofErr w:type="spellEnd"/>
      <w:r w:rsidRPr="00437CCB">
        <w:rPr>
          <w:rFonts w:ascii="Arial Narrow" w:eastAsia="Times New Roman" w:hAnsi="Arial Narrow" w:cs="Arial"/>
          <w:b/>
          <w:sz w:val="24"/>
          <w:szCs w:val="24"/>
          <w:lang w:eastAsia="es-ES"/>
        </w:rPr>
        <w:t>, Provincia Santo Domingo, R.D. O A</w:t>
      </w:r>
      <w:r>
        <w:rPr>
          <w:rFonts w:ascii="Arial Narrow" w:eastAsia="Times New Roman" w:hAnsi="Arial Narrow" w:cs="Arial"/>
          <w:b/>
          <w:sz w:val="24"/>
          <w:szCs w:val="24"/>
          <w:lang w:eastAsia="es-ES"/>
        </w:rPr>
        <w:t xml:space="preserve"> </w:t>
      </w:r>
      <w:r w:rsidRPr="00437CCB">
        <w:rPr>
          <w:rFonts w:ascii="Arial Narrow" w:eastAsia="Times New Roman" w:hAnsi="Arial Narrow" w:cs="Arial"/>
          <w:b/>
          <w:sz w:val="24"/>
          <w:szCs w:val="24"/>
          <w:lang w:eastAsia="es-ES"/>
        </w:rPr>
        <w:t>través del Portal de Compras y Contrataciones</w:t>
      </w:r>
      <w:r w:rsidRPr="00437CCB">
        <w:rPr>
          <w:rFonts w:ascii="Arial Narrow" w:eastAsia="Times New Roman" w:hAnsi="Arial Narrow" w:cs="Arial"/>
          <w:sz w:val="24"/>
          <w:szCs w:val="24"/>
          <w:lang w:eastAsia="es-ES"/>
        </w:rPr>
        <w:t>]</w:t>
      </w:r>
      <w:r>
        <w:rPr>
          <w:rFonts w:ascii="Arial Narrow" w:eastAsia="Times New Roman" w:hAnsi="Arial Narrow" w:cs="Arial"/>
          <w:sz w:val="24"/>
          <w:szCs w:val="24"/>
          <w:lang w:eastAsia="es-ES"/>
        </w:rPr>
        <w:t xml:space="preserve"> </w:t>
      </w:r>
      <w:r w:rsidRPr="00437CCB">
        <w:rPr>
          <w:rFonts w:ascii="Arial Narrow" w:eastAsia="Times New Roman" w:hAnsi="Arial Narrow" w:cs="Arial"/>
          <w:sz w:val="24"/>
          <w:szCs w:val="24"/>
          <w:lang w:eastAsia="es-ES"/>
        </w:rPr>
        <w:t xml:space="preserve">en el horario </w:t>
      </w:r>
      <w:proofErr w:type="gramStart"/>
      <w:r w:rsidRPr="00437CCB">
        <w:rPr>
          <w:rFonts w:ascii="Arial Narrow" w:eastAsia="Times New Roman" w:hAnsi="Arial Narrow" w:cs="Arial"/>
          <w:sz w:val="24"/>
          <w:szCs w:val="24"/>
          <w:lang w:eastAsia="es-ES"/>
        </w:rPr>
        <w:t>de</w:t>
      </w:r>
      <w:r w:rsidRPr="00437CCB">
        <w:rPr>
          <w:rFonts w:ascii="Arial Narrow" w:eastAsia="Times New Roman" w:hAnsi="Arial Narrow" w:cs="Arial"/>
          <w:b/>
          <w:sz w:val="24"/>
          <w:szCs w:val="24"/>
          <w:lang w:eastAsia="es-ES"/>
        </w:rPr>
        <w:t>[</w:t>
      </w:r>
      <w:proofErr w:type="gramEnd"/>
      <w:r w:rsidRPr="00437CCB">
        <w:rPr>
          <w:rFonts w:ascii="Arial Narrow" w:eastAsia="Times New Roman" w:hAnsi="Arial Narrow" w:cs="Arial"/>
          <w:b/>
          <w:sz w:val="24"/>
          <w:szCs w:val="24"/>
          <w:lang w:eastAsia="es-ES"/>
        </w:rPr>
        <w:t xml:space="preserve"> 8:A.M. A 3:P.M. De lunes a viernes</w:t>
      </w:r>
      <w:r w:rsidRPr="00437CCB">
        <w:rPr>
          <w:rFonts w:ascii="Arial Narrow" w:eastAsia="Times New Roman" w:hAnsi="Arial Narrow" w:cs="Arial"/>
          <w:b/>
          <w:sz w:val="20"/>
          <w:szCs w:val="20"/>
          <w:lang w:eastAsia="es-ES"/>
        </w:rPr>
        <w:t>]</w:t>
      </w:r>
      <w:r w:rsidRPr="00437CCB">
        <w:rPr>
          <w:rFonts w:ascii="Arial Narrow" w:eastAsia="Times New Roman" w:hAnsi="Arial Narrow" w:cs="Arial"/>
          <w:sz w:val="24"/>
          <w:szCs w:val="24"/>
          <w:lang w:eastAsia="es-ES"/>
        </w:rPr>
        <w:t xml:space="preserve">, en la fecha indicada en el Cronograma de la comparación de precios y  </w:t>
      </w:r>
      <w:r w:rsidRPr="007E21E1">
        <w:rPr>
          <w:rFonts w:ascii="Arial Narrow" w:eastAsia="Times New Roman" w:hAnsi="Arial Narrow" w:cs="Arial"/>
          <w:b/>
          <w:sz w:val="24"/>
          <w:szCs w:val="24"/>
          <w:lang w:eastAsia="es-ES"/>
        </w:rPr>
        <w:t>en la página Web de la institución y en el portal administrado por el Órgano Rector</w:t>
      </w:r>
      <w:r w:rsidRPr="00437CCB">
        <w:rPr>
          <w:rFonts w:ascii="Arial Narrow" w:eastAsia="Times New Roman" w:hAnsi="Arial Narrow" w:cs="Arial"/>
          <w:b/>
          <w:sz w:val="24"/>
          <w:szCs w:val="24"/>
          <w:lang w:eastAsia="es-ES"/>
        </w:rPr>
        <w:t xml:space="preserve">, </w:t>
      </w:r>
      <w:r w:rsidRPr="00437CCB">
        <w:rPr>
          <w:rFonts w:ascii="Arial Narrow" w:eastAsia="Times New Roman" w:hAnsi="Arial Narrow" w:cs="Arial"/>
          <w:sz w:val="24"/>
          <w:szCs w:val="24"/>
          <w:lang w:eastAsia="es-ES"/>
        </w:rPr>
        <w:t xml:space="preserve"> para todos los interesados.</w:t>
      </w:r>
    </w:p>
    <w:p w:rsidR="00825817" w:rsidRPr="00437CCB" w:rsidRDefault="00825817" w:rsidP="00825817">
      <w:pPr>
        <w:spacing w:after="0" w:line="240" w:lineRule="auto"/>
        <w:jc w:val="both"/>
        <w:rPr>
          <w:rFonts w:ascii="Arial Narrow" w:eastAsia="Times New Roman" w:hAnsi="Arial Narrow" w:cs="Arial"/>
          <w:sz w:val="24"/>
          <w:szCs w:val="24"/>
          <w:lang w:eastAsia="es-ES"/>
        </w:rPr>
      </w:pPr>
    </w:p>
    <w:p w:rsidR="00825817" w:rsidRPr="00437CCB"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28" w:name="_Toc159673556"/>
      <w:bookmarkStart w:id="129" w:name="_Toc185953123"/>
      <w:bookmarkStart w:id="130" w:name="_Toc287339262"/>
      <w:r w:rsidRPr="00437CCB">
        <w:rPr>
          <w:rFonts w:ascii="Arial Narrow" w:eastAsia="Times New Roman" w:hAnsi="Arial Narrow" w:cs="Arial"/>
          <w:b/>
          <w:bCs/>
          <w:sz w:val="24"/>
          <w:szCs w:val="24"/>
          <w:lang w:val="es-ES" w:eastAsia="en-US"/>
        </w:rPr>
        <w:t>2.7 Conocimiento y Aceptación del Pliego de Condiciones</w:t>
      </w:r>
      <w:bookmarkEnd w:id="128"/>
      <w:bookmarkEnd w:id="129"/>
      <w:bookmarkEnd w:id="130"/>
    </w:p>
    <w:p w:rsidR="00825817" w:rsidRPr="00437CCB" w:rsidRDefault="00825817" w:rsidP="00825817">
      <w:pPr>
        <w:spacing w:after="0" w:line="240" w:lineRule="auto"/>
        <w:jc w:val="both"/>
        <w:rPr>
          <w:rFonts w:ascii="Arial Narrow" w:eastAsia="Times New Roman" w:hAnsi="Arial Narrow" w:cs="Arial"/>
          <w:sz w:val="24"/>
          <w:szCs w:val="24"/>
          <w:lang w:eastAsia="es-ES"/>
        </w:rPr>
      </w:pPr>
      <w:r w:rsidRPr="00437CCB">
        <w:rPr>
          <w:rFonts w:ascii="Arial Narrow" w:eastAsia="Times New Roman" w:hAnsi="Arial Narrow" w:cs="Arial"/>
          <w:sz w:val="24"/>
          <w:szCs w:val="24"/>
          <w:lang w:eastAsia="es-ES"/>
        </w:rPr>
        <w:t xml:space="preserve">El sólo hecho de un Oferente/Proponente participar en la comparación de precios implica pleno conocimiento, aceptación y sometimiento por él, por sus miembros, ejecutivos, Representante Legal y Agentes Autorizados, a los procedimientos, condiciones, estipulaciones y normativas, sin excepción alguna, establecidos en el presente Pliego de Condiciones, el cual tienen carácter jurídicamente obligatorio y vinculante. </w:t>
      </w:r>
    </w:p>
    <w:p w:rsidR="00825817" w:rsidRPr="00437CCB"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31" w:name="_Toc185953144"/>
    </w:p>
    <w:p w:rsidR="00825817" w:rsidRPr="006A6CE2" w:rsidRDefault="00825817" w:rsidP="00825817">
      <w:pPr>
        <w:pStyle w:val="Prrafodelista"/>
        <w:keepNext/>
        <w:numPr>
          <w:ilvl w:val="1"/>
          <w:numId w:val="29"/>
        </w:numPr>
        <w:tabs>
          <w:tab w:val="left" w:pos="7920"/>
          <w:tab w:val="left" w:pos="9895"/>
        </w:tabs>
        <w:autoSpaceDE w:val="0"/>
        <w:autoSpaceDN w:val="0"/>
        <w:adjustRightInd w:val="0"/>
        <w:outlineLvl w:val="2"/>
        <w:rPr>
          <w:rFonts w:ascii="Arial Narrow" w:hAnsi="Arial Narrow" w:cs="Arial"/>
          <w:b/>
          <w:bCs/>
          <w:lang w:val="es-ES" w:eastAsia="en-US"/>
        </w:rPr>
      </w:pPr>
      <w:bookmarkStart w:id="132" w:name="_Toc287339263"/>
      <w:bookmarkEnd w:id="131"/>
      <w:r w:rsidRPr="006A6CE2">
        <w:rPr>
          <w:rFonts w:ascii="Arial Narrow" w:hAnsi="Arial Narrow" w:cs="Arial"/>
          <w:b/>
          <w:bCs/>
          <w:lang w:val="es-ES" w:eastAsia="en-US"/>
        </w:rPr>
        <w:t>Especificaciones Técnica</w:t>
      </w:r>
      <w:bookmarkEnd w:id="132"/>
    </w:p>
    <w:p w:rsidR="00825817" w:rsidRPr="006A6CE2" w:rsidRDefault="00825817" w:rsidP="00825817">
      <w:pPr>
        <w:pStyle w:val="Prrafodelista"/>
        <w:keepNext/>
        <w:tabs>
          <w:tab w:val="left" w:pos="7920"/>
          <w:tab w:val="left" w:pos="9895"/>
        </w:tabs>
        <w:autoSpaceDE w:val="0"/>
        <w:autoSpaceDN w:val="0"/>
        <w:adjustRightInd w:val="0"/>
        <w:outlineLvl w:val="2"/>
        <w:rPr>
          <w:rFonts w:ascii="Arial Narrow" w:hAnsi="Arial Narrow" w:cs="Arial"/>
          <w:b/>
          <w:bCs/>
          <w:lang w:val="es-ES" w:eastAsia="en-US"/>
        </w:rPr>
      </w:pPr>
    </w:p>
    <w:p w:rsidR="00825817" w:rsidRPr="00071AF8" w:rsidRDefault="00825817" w:rsidP="00825817">
      <w:pPr>
        <w:spacing w:after="0" w:line="240" w:lineRule="auto"/>
        <w:jc w:val="both"/>
        <w:rPr>
          <w:rFonts w:ascii="Arial Narrow" w:eastAsia="Times New Roman" w:hAnsi="Arial Narrow" w:cs="Arial"/>
          <w:b/>
          <w:lang w:val="es-ES" w:eastAsia="en-US"/>
        </w:rPr>
      </w:pPr>
      <w:r w:rsidRPr="00071AF8">
        <w:rPr>
          <w:rFonts w:ascii="Arial Narrow" w:eastAsia="Times New Roman" w:hAnsi="Arial Narrow" w:cs="Arial"/>
          <w:sz w:val="24"/>
          <w:szCs w:val="24"/>
          <w:lang w:eastAsia="es-ES"/>
        </w:rPr>
        <w:t>[</w:t>
      </w:r>
      <w:r w:rsidRPr="00071AF8">
        <w:rPr>
          <w:rFonts w:ascii="Arial Narrow" w:eastAsia="Times New Roman" w:hAnsi="Arial Narrow" w:cs="Times New Roman"/>
          <w:b/>
          <w:bCs/>
          <w:sz w:val="24"/>
          <w:szCs w:val="24"/>
          <w:lang w:eastAsia="es-ES"/>
        </w:rPr>
        <w:t xml:space="preserve">COMPARACION DE PRECIOS, Para la Compras de </w:t>
      </w:r>
      <w:r w:rsidRPr="00071AF8">
        <w:rPr>
          <w:rFonts w:ascii="Arial Narrow" w:hAnsi="Arial Narrow"/>
          <w:b/>
          <w:sz w:val="24"/>
          <w:szCs w:val="24"/>
        </w:rPr>
        <w:t>(Compra de 2</w:t>
      </w:r>
      <w:r w:rsidR="007E21E1">
        <w:rPr>
          <w:rFonts w:ascii="Arial Narrow" w:hAnsi="Arial Narrow"/>
          <w:b/>
          <w:sz w:val="24"/>
          <w:szCs w:val="24"/>
        </w:rPr>
        <w:t>3</w:t>
      </w:r>
      <w:r w:rsidRPr="00071AF8">
        <w:rPr>
          <w:rFonts w:ascii="Arial Narrow" w:hAnsi="Arial Narrow"/>
          <w:b/>
          <w:sz w:val="24"/>
          <w:szCs w:val="24"/>
        </w:rPr>
        <w:t>,</w:t>
      </w:r>
      <w:r w:rsidR="00577E39">
        <w:rPr>
          <w:rFonts w:ascii="Arial Narrow" w:hAnsi="Arial Narrow"/>
          <w:b/>
          <w:sz w:val="24"/>
          <w:szCs w:val="24"/>
        </w:rPr>
        <w:t>3</w:t>
      </w:r>
      <w:r>
        <w:rPr>
          <w:rFonts w:ascii="Arial Narrow" w:hAnsi="Arial Narrow"/>
          <w:b/>
          <w:sz w:val="24"/>
          <w:szCs w:val="24"/>
        </w:rPr>
        <w:t>00</w:t>
      </w:r>
      <w:r w:rsidRPr="00071AF8">
        <w:rPr>
          <w:rFonts w:ascii="Arial Narrow" w:hAnsi="Arial Narrow"/>
          <w:b/>
          <w:sz w:val="24"/>
          <w:szCs w:val="24"/>
        </w:rPr>
        <w:t>-GL de Combustible Gasoil</w:t>
      </w:r>
      <w:r w:rsidR="007E21E1">
        <w:rPr>
          <w:rFonts w:ascii="Arial Narrow" w:hAnsi="Arial Narrow"/>
          <w:b/>
          <w:sz w:val="24"/>
          <w:szCs w:val="24"/>
        </w:rPr>
        <w:t xml:space="preserve"> Regular</w:t>
      </w:r>
      <w:r w:rsidRPr="00071AF8">
        <w:rPr>
          <w:rFonts w:ascii="Arial Narrow" w:hAnsi="Arial Narrow"/>
          <w:b/>
          <w:sz w:val="24"/>
          <w:szCs w:val="24"/>
        </w:rPr>
        <w:t>)</w:t>
      </w:r>
      <w:r w:rsidRPr="00071AF8">
        <w:rPr>
          <w:rFonts w:ascii="Arial Narrow" w:eastAsiaTheme="minorHAnsi" w:hAnsi="Arial Narrow"/>
          <w:b/>
          <w:sz w:val="24"/>
          <w:szCs w:val="24"/>
          <w:lang w:eastAsia="en-US"/>
        </w:rPr>
        <w:t>, para ser utilizado por la Flotilla de Vehículos</w:t>
      </w:r>
      <w:r>
        <w:rPr>
          <w:rFonts w:ascii="Arial Narrow" w:eastAsiaTheme="minorHAnsi" w:hAnsi="Arial Narrow"/>
          <w:b/>
          <w:sz w:val="24"/>
          <w:szCs w:val="24"/>
          <w:lang w:eastAsia="en-US"/>
        </w:rPr>
        <w:t xml:space="preserve">, Planta Eléctrica y los </w:t>
      </w:r>
      <w:r w:rsidRPr="00071AF8">
        <w:rPr>
          <w:rFonts w:ascii="Arial Narrow" w:eastAsiaTheme="minorHAnsi" w:hAnsi="Arial Narrow"/>
          <w:b/>
          <w:sz w:val="24"/>
          <w:szCs w:val="24"/>
          <w:lang w:eastAsia="en-US"/>
        </w:rPr>
        <w:t xml:space="preserve">Camiones Compactadores </w:t>
      </w:r>
      <w:r>
        <w:rPr>
          <w:rFonts w:ascii="Arial Narrow" w:eastAsiaTheme="minorHAnsi" w:hAnsi="Arial Narrow"/>
          <w:b/>
          <w:sz w:val="24"/>
          <w:szCs w:val="24"/>
          <w:lang w:eastAsia="en-US"/>
        </w:rPr>
        <w:t xml:space="preserve">y Vehículos prestado a esta Institución, </w:t>
      </w:r>
      <w:r w:rsidRPr="00071AF8">
        <w:rPr>
          <w:rFonts w:ascii="Arial Narrow" w:eastAsiaTheme="minorHAnsi" w:hAnsi="Arial Narrow"/>
          <w:b/>
          <w:sz w:val="24"/>
          <w:szCs w:val="24"/>
          <w:lang w:eastAsia="en-US"/>
        </w:rPr>
        <w:t xml:space="preserve">que recogen los desechos sólidos del Municipio, durante el </w:t>
      </w:r>
      <w:r>
        <w:rPr>
          <w:rFonts w:ascii="Arial Narrow" w:eastAsiaTheme="minorHAnsi" w:hAnsi="Arial Narrow"/>
          <w:b/>
          <w:sz w:val="24"/>
          <w:szCs w:val="24"/>
          <w:lang w:eastAsia="en-US"/>
        </w:rPr>
        <w:t xml:space="preserve">próximo </w:t>
      </w:r>
      <w:r w:rsidRPr="00071AF8">
        <w:rPr>
          <w:rFonts w:ascii="Arial Narrow" w:eastAsiaTheme="minorHAnsi" w:hAnsi="Arial Narrow"/>
          <w:b/>
          <w:sz w:val="24"/>
          <w:szCs w:val="24"/>
          <w:lang w:eastAsia="en-US"/>
        </w:rPr>
        <w:t xml:space="preserve">trimestre, </w:t>
      </w:r>
      <w:r w:rsidRPr="00071AF8">
        <w:rPr>
          <w:rFonts w:ascii="Arial Narrow" w:hAnsi="Arial Narrow"/>
          <w:b/>
          <w:sz w:val="24"/>
          <w:szCs w:val="24"/>
        </w:rPr>
        <w:t>del año</w:t>
      </w:r>
      <w:r w:rsidRPr="00071AF8">
        <w:rPr>
          <w:rFonts w:ascii="Arial Narrow" w:hAnsi="Arial Narrow"/>
          <w:b/>
          <w:spacing w:val="-3"/>
          <w:sz w:val="24"/>
          <w:szCs w:val="24"/>
        </w:rPr>
        <w:t xml:space="preserve"> </w:t>
      </w:r>
      <w:r w:rsidRPr="00071AF8">
        <w:rPr>
          <w:rFonts w:ascii="Arial Narrow" w:hAnsi="Arial Narrow"/>
          <w:b/>
          <w:sz w:val="24"/>
          <w:szCs w:val="24"/>
        </w:rPr>
        <w:t xml:space="preserve">202, </w:t>
      </w:r>
      <w:r w:rsidRPr="00071AF8">
        <w:rPr>
          <w:rFonts w:ascii="Arial Narrow" w:eastAsia="Times New Roman" w:hAnsi="Arial Narrow" w:cs="Arial"/>
          <w:sz w:val="24"/>
          <w:szCs w:val="24"/>
          <w:lang w:val="es-ES" w:eastAsia="en-US"/>
        </w:rPr>
        <w:t xml:space="preserve">llevada a cabo por </w:t>
      </w:r>
      <w:r w:rsidRPr="00071AF8">
        <w:rPr>
          <w:rFonts w:ascii="Arial Narrow" w:eastAsia="Times New Roman" w:hAnsi="Arial Narrow" w:cs="Arial"/>
          <w:b/>
          <w:sz w:val="24"/>
          <w:szCs w:val="24"/>
          <w:lang w:val="es-ES" w:eastAsia="en-US"/>
        </w:rPr>
        <w:t xml:space="preserve">[el Ayuntamiento municipal de Los </w:t>
      </w:r>
      <w:proofErr w:type="spellStart"/>
      <w:r w:rsidRPr="00071AF8">
        <w:rPr>
          <w:rFonts w:ascii="Arial Narrow" w:eastAsia="Times New Roman" w:hAnsi="Arial Narrow" w:cs="Arial"/>
          <w:b/>
          <w:sz w:val="24"/>
          <w:szCs w:val="24"/>
          <w:lang w:val="es-ES" w:eastAsia="en-US"/>
        </w:rPr>
        <w:t>Alcarrizos</w:t>
      </w:r>
      <w:proofErr w:type="spellEnd"/>
      <w:r>
        <w:rPr>
          <w:rFonts w:ascii="Arial Narrow" w:eastAsia="Times New Roman" w:hAnsi="Arial Narrow" w:cs="Arial"/>
          <w:b/>
          <w:sz w:val="24"/>
          <w:szCs w:val="24"/>
          <w:lang w:val="es-ES" w:eastAsia="en-US"/>
        </w:rPr>
        <w:t xml:space="preserve"> </w:t>
      </w:r>
      <w:r w:rsidRPr="00071AF8">
        <w:rPr>
          <w:rFonts w:ascii="Arial Narrow" w:eastAsia="Times New Roman" w:hAnsi="Arial Narrow" w:cs="Arial"/>
          <w:b/>
          <w:lang w:val="es-ES_tradnl" w:eastAsia="en-US"/>
        </w:rPr>
        <w:t>(Referencia: AMA-CCC-CP-202</w:t>
      </w:r>
      <w:r w:rsidR="007E21E1">
        <w:rPr>
          <w:rFonts w:ascii="Arial Narrow" w:eastAsia="Times New Roman" w:hAnsi="Arial Narrow" w:cs="Arial"/>
          <w:b/>
          <w:lang w:val="es-ES_tradnl" w:eastAsia="en-US"/>
        </w:rPr>
        <w:t>3</w:t>
      </w:r>
      <w:r w:rsidRPr="00071AF8">
        <w:rPr>
          <w:rFonts w:ascii="Arial Narrow" w:eastAsia="Times New Roman" w:hAnsi="Arial Narrow" w:cs="Arial"/>
          <w:b/>
          <w:lang w:val="es-ES_tradnl" w:eastAsia="en-US"/>
        </w:rPr>
        <w:t>-0</w:t>
      </w:r>
      <w:r>
        <w:rPr>
          <w:rFonts w:ascii="Arial Narrow" w:eastAsia="Times New Roman" w:hAnsi="Arial Narrow" w:cs="Arial"/>
          <w:b/>
          <w:lang w:val="es-ES_tradnl" w:eastAsia="en-US"/>
        </w:rPr>
        <w:t>0</w:t>
      </w:r>
      <w:r w:rsidR="007E21E1">
        <w:rPr>
          <w:rFonts w:ascii="Arial Narrow" w:eastAsia="Times New Roman" w:hAnsi="Arial Narrow" w:cs="Arial"/>
          <w:b/>
          <w:lang w:val="es-ES_tradnl" w:eastAsia="en-US"/>
        </w:rPr>
        <w:t>0</w:t>
      </w:r>
      <w:r>
        <w:rPr>
          <w:rFonts w:ascii="Arial Narrow" w:eastAsia="Times New Roman" w:hAnsi="Arial Narrow" w:cs="Arial"/>
          <w:b/>
          <w:lang w:val="es-ES_tradnl" w:eastAsia="en-US"/>
        </w:rPr>
        <w:t>2</w:t>
      </w:r>
      <w:r w:rsidRPr="00071AF8">
        <w:rPr>
          <w:rFonts w:ascii="Arial Narrow" w:eastAsia="Times New Roman" w:hAnsi="Arial Narrow" w:cs="Arial"/>
          <w:b/>
          <w:lang w:val="es-ES_tradnl" w:eastAsia="en-US"/>
        </w:rPr>
        <w:t>.</w:t>
      </w:r>
    </w:p>
    <w:p w:rsidR="00825817" w:rsidRPr="009E01C6" w:rsidRDefault="00825817" w:rsidP="00825817">
      <w:pPr>
        <w:spacing w:after="0" w:line="240" w:lineRule="auto"/>
        <w:rPr>
          <w:rFonts w:ascii="Arial Narrow" w:eastAsia="Times New Roman" w:hAnsi="Arial Narrow" w:cs="Arial"/>
          <w:b/>
          <w:color w:val="C00000"/>
          <w:sz w:val="24"/>
          <w:szCs w:val="24"/>
          <w:lang w:val="es-ES"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_tradnl" w:eastAsia="en-US"/>
        </w:rPr>
      </w:pPr>
      <w:bookmarkStart w:id="133" w:name="_Toc159673572"/>
      <w:bookmarkStart w:id="134" w:name="_Toc185953145"/>
      <w:bookmarkStart w:id="135" w:name="_Toc287339264"/>
      <w:r w:rsidRPr="005C10E0">
        <w:rPr>
          <w:rFonts w:ascii="Arial Narrow" w:eastAsia="Times New Roman" w:hAnsi="Arial Narrow" w:cs="Arial"/>
          <w:b/>
          <w:bCs/>
          <w:sz w:val="24"/>
          <w:szCs w:val="24"/>
          <w:lang w:val="es-ES" w:eastAsia="en-US"/>
        </w:rPr>
        <w:t xml:space="preserve">2.9 </w:t>
      </w:r>
      <w:bookmarkEnd w:id="133"/>
      <w:bookmarkEnd w:id="134"/>
      <w:r w:rsidRPr="005C10E0">
        <w:rPr>
          <w:rFonts w:ascii="Arial Narrow" w:eastAsia="Times New Roman" w:hAnsi="Arial Narrow" w:cs="Arial"/>
          <w:b/>
          <w:bCs/>
          <w:sz w:val="24"/>
          <w:szCs w:val="24"/>
          <w:lang w:val="es-ES" w:eastAsia="en-US"/>
        </w:rPr>
        <w:t>Tiempo Estimado de Ejecución de</w:t>
      </w:r>
      <w:r>
        <w:rPr>
          <w:rFonts w:ascii="Arial Narrow" w:eastAsia="Times New Roman" w:hAnsi="Arial Narrow" w:cs="Arial"/>
          <w:b/>
          <w:bCs/>
          <w:sz w:val="24"/>
          <w:szCs w:val="24"/>
          <w:lang w:val="es-ES" w:eastAsia="en-US"/>
        </w:rPr>
        <w:t>l Contrato</w:t>
      </w:r>
      <w:bookmarkEnd w:id="135"/>
      <w:r>
        <w:rPr>
          <w:rFonts w:ascii="Arial Narrow" w:eastAsia="Times New Roman" w:hAnsi="Arial Narrow" w:cs="Arial"/>
          <w:b/>
          <w:bCs/>
          <w:sz w:val="24"/>
          <w:szCs w:val="24"/>
          <w:lang w:val="es-ES" w:eastAsia="en-US"/>
        </w:rPr>
        <w:t>.</w:t>
      </w:r>
    </w:p>
    <w:p w:rsidR="00825817" w:rsidRPr="004155AA" w:rsidRDefault="00825817" w:rsidP="00825817">
      <w:pPr>
        <w:spacing w:after="0" w:line="240" w:lineRule="auto"/>
        <w:rPr>
          <w:rFonts w:ascii="Arial Narrow" w:eastAsia="Times New Roman" w:hAnsi="Arial Narrow" w:cs="Times New Roman"/>
          <w:sz w:val="24"/>
          <w:szCs w:val="24"/>
          <w:lang w:eastAsia="es-ES"/>
        </w:rPr>
      </w:pPr>
      <w:r>
        <w:rPr>
          <w:rFonts w:ascii="Arial Narrow" w:eastAsia="Times New Roman" w:hAnsi="Arial Narrow" w:cs="Arial"/>
          <w:b/>
          <w:sz w:val="24"/>
          <w:szCs w:val="24"/>
          <w:lang w:eastAsia="es-ES"/>
        </w:rPr>
        <w:t>90</w:t>
      </w:r>
      <w:r w:rsidRPr="004155AA">
        <w:rPr>
          <w:rFonts w:ascii="Arial Narrow" w:eastAsia="Times New Roman" w:hAnsi="Arial Narrow" w:cs="Arial"/>
          <w:b/>
          <w:sz w:val="24"/>
          <w:szCs w:val="24"/>
          <w:lang w:eastAsia="es-ES"/>
        </w:rPr>
        <w:t xml:space="preserve"> días</w:t>
      </w:r>
    </w:p>
    <w:p w:rsidR="00825817" w:rsidRPr="005C10E0" w:rsidRDefault="00825817" w:rsidP="00825817">
      <w:pPr>
        <w:spacing w:after="0" w:line="240" w:lineRule="auto"/>
        <w:rPr>
          <w:rFonts w:ascii="Arial Narrow" w:eastAsia="Times New Roman" w:hAnsi="Arial Narrow" w:cs="Times New Roman"/>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Los tiempos de ejecución deben ser presentados acompañados de Diagramas de Tareas, Gráficas de Gantt y Calendarios de Ejecuciones, como base de programación de los tiempos estimados.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071AF8" w:rsidRDefault="00825817" w:rsidP="00825817">
      <w:pPr>
        <w:spacing w:after="0" w:line="240" w:lineRule="auto"/>
        <w:jc w:val="both"/>
        <w:rPr>
          <w:rFonts w:ascii="Arial Narrow" w:eastAsia="Times New Roman" w:hAnsi="Arial Narrow" w:cs="Arial"/>
          <w:b/>
          <w:sz w:val="24"/>
          <w:szCs w:val="24"/>
          <w:u w:val="single"/>
          <w:lang w:eastAsia="es-ES"/>
        </w:rPr>
      </w:pPr>
      <w:r w:rsidRPr="005C10E0">
        <w:rPr>
          <w:rFonts w:ascii="Arial Narrow" w:eastAsia="Times New Roman" w:hAnsi="Arial Narrow" w:cs="Arial"/>
          <w:sz w:val="24"/>
          <w:szCs w:val="24"/>
          <w:lang w:eastAsia="es-ES"/>
        </w:rPr>
        <w:t xml:space="preserve">El tiempo de ejecución del proyecto no debe </w:t>
      </w:r>
      <w:r w:rsidRPr="00071AF8">
        <w:rPr>
          <w:rFonts w:ascii="Arial Narrow" w:eastAsia="Times New Roman" w:hAnsi="Arial Narrow" w:cs="Arial"/>
          <w:sz w:val="24"/>
          <w:szCs w:val="24"/>
          <w:lang w:eastAsia="es-ES"/>
        </w:rPr>
        <w:t xml:space="preserve">exceder los </w:t>
      </w:r>
      <w:r w:rsidRPr="00071AF8">
        <w:rPr>
          <w:rFonts w:ascii="Arial Narrow" w:eastAsia="Times New Roman" w:hAnsi="Arial Narrow" w:cs="Arial"/>
          <w:b/>
          <w:sz w:val="24"/>
          <w:szCs w:val="24"/>
          <w:lang w:eastAsia="es-ES"/>
        </w:rPr>
        <w:t>[90 días].</w:t>
      </w:r>
    </w:p>
    <w:p w:rsidR="00825817" w:rsidRPr="00D60425" w:rsidRDefault="00825817" w:rsidP="00825817">
      <w:pPr>
        <w:spacing w:after="0" w:line="240" w:lineRule="auto"/>
        <w:jc w:val="both"/>
        <w:rPr>
          <w:rFonts w:ascii="Arial Narrow" w:eastAsia="Times New Roman" w:hAnsi="Arial Narrow" w:cs="Arial"/>
          <w:color w:val="00B050"/>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Los trabajos se ejecutarán dentro de los plazos secuenciales y finales establecidos en los Pliegos y en los Planes de Trabajo aprobados por la Entidad Contratante.</w:t>
      </w:r>
    </w:p>
    <w:p w:rsidR="00825817" w:rsidRPr="005C10E0" w:rsidRDefault="00825817" w:rsidP="00825817">
      <w:pPr>
        <w:spacing w:after="0" w:line="240" w:lineRule="auto"/>
        <w:jc w:val="both"/>
        <w:rPr>
          <w:rFonts w:ascii="Arial Narrow" w:eastAsia="Times New Roman" w:hAnsi="Arial Narrow" w:cs="Arial"/>
          <w:b/>
          <w:color w:val="990000"/>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36" w:name="_Toc196629319"/>
      <w:bookmarkStart w:id="137" w:name="_Toc271530517"/>
      <w:bookmarkStart w:id="138" w:name="_Toc287339265"/>
      <w:r w:rsidRPr="005C10E0">
        <w:rPr>
          <w:rFonts w:ascii="Arial Narrow" w:eastAsia="Times New Roman" w:hAnsi="Arial Narrow" w:cs="Arial"/>
          <w:b/>
          <w:bCs/>
          <w:sz w:val="24"/>
          <w:szCs w:val="24"/>
          <w:lang w:val="es-ES" w:eastAsia="en-US"/>
        </w:rPr>
        <w:lastRenderedPageBreak/>
        <w:t>2.10 Presentación de Propuestas</w:t>
      </w:r>
      <w:bookmarkStart w:id="139" w:name="_Toc156874648"/>
      <w:bookmarkStart w:id="140" w:name="_Toc157924270"/>
      <w:bookmarkStart w:id="141" w:name="_Toc158601446"/>
      <w:bookmarkStart w:id="142" w:name="_Toc185236344"/>
      <w:bookmarkStart w:id="143" w:name="_Toc185951489"/>
      <w:bookmarkStart w:id="144" w:name="_Toc192019878"/>
      <w:bookmarkStart w:id="145" w:name="_Toc193182216"/>
      <w:bookmarkStart w:id="146" w:name="_Toc196288161"/>
      <w:bookmarkStart w:id="147" w:name="_Toc196629320"/>
      <w:bookmarkStart w:id="148" w:name="_Toc271530518"/>
      <w:bookmarkEnd w:id="136"/>
      <w:bookmarkEnd w:id="137"/>
      <w:r w:rsidRPr="005C10E0">
        <w:rPr>
          <w:rFonts w:ascii="Arial Narrow" w:eastAsia="Times New Roman" w:hAnsi="Arial Narrow" w:cs="Arial"/>
          <w:b/>
          <w:bCs/>
          <w:sz w:val="24"/>
          <w:szCs w:val="24"/>
          <w:lang w:val="es-ES" w:eastAsia="en-US"/>
        </w:rPr>
        <w:t xml:space="preserve"> Técnicas y Económicas “Sobre A” y “Sobre B”</w:t>
      </w:r>
      <w:bookmarkEnd w:id="138"/>
      <w:bookmarkEnd w:id="139"/>
      <w:bookmarkEnd w:id="140"/>
      <w:bookmarkEnd w:id="141"/>
      <w:bookmarkEnd w:id="142"/>
      <w:bookmarkEnd w:id="143"/>
      <w:bookmarkEnd w:id="144"/>
      <w:bookmarkEnd w:id="145"/>
      <w:bookmarkEnd w:id="146"/>
      <w:bookmarkEnd w:id="147"/>
      <w:bookmarkEnd w:id="148"/>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Las Ofertas se presentarán en un Sobre cerrado y rotulado con las siguientes inscripciones:</w:t>
      </w:r>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NOMBRE DEL OFERENTE</w:t>
      </w: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w:t>
      </w:r>
      <w:proofErr w:type="gramStart"/>
      <w:r w:rsidRPr="005C10E0">
        <w:rPr>
          <w:rFonts w:ascii="Arial Narrow" w:eastAsia="Times New Roman" w:hAnsi="Arial Narrow" w:cs="Arial"/>
          <w:sz w:val="24"/>
          <w:szCs w:val="24"/>
          <w:lang w:eastAsia="es-ES"/>
        </w:rPr>
        <w:t>sello</w:t>
      </w:r>
      <w:proofErr w:type="gramEnd"/>
      <w:r w:rsidRPr="005C10E0">
        <w:rPr>
          <w:rFonts w:ascii="Arial Narrow" w:eastAsia="Times New Roman" w:hAnsi="Arial Narrow" w:cs="Arial"/>
          <w:sz w:val="24"/>
          <w:szCs w:val="24"/>
          <w:lang w:eastAsia="es-ES"/>
        </w:rPr>
        <w:t xml:space="preserve"> social)</w:t>
      </w: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Firma del Representante Legal</w:t>
      </w:r>
    </w:p>
    <w:p w:rsidR="00825817" w:rsidRDefault="00825817" w:rsidP="00825817">
      <w:pPr>
        <w:autoSpaceDE w:val="0"/>
        <w:autoSpaceDN w:val="0"/>
        <w:adjustRightInd w:val="0"/>
        <w:spacing w:after="0" w:line="240" w:lineRule="auto"/>
        <w:ind w:left="2832" w:firstLine="708"/>
        <w:jc w:val="both"/>
        <w:rPr>
          <w:rFonts w:ascii="Arial Narrow" w:eastAsia="Times New Roman" w:hAnsi="Arial Narrow" w:cs="Arial"/>
          <w:sz w:val="24"/>
          <w:szCs w:val="24"/>
          <w:lang w:eastAsia="es-ES"/>
        </w:rPr>
      </w:pPr>
    </w:p>
    <w:p w:rsidR="00825817" w:rsidRDefault="00825817" w:rsidP="00825817">
      <w:pPr>
        <w:autoSpaceDE w:val="0"/>
        <w:autoSpaceDN w:val="0"/>
        <w:adjustRightInd w:val="0"/>
        <w:spacing w:after="0" w:line="240" w:lineRule="auto"/>
        <w:ind w:left="2832" w:firstLine="708"/>
        <w:jc w:val="both"/>
        <w:rPr>
          <w:rFonts w:ascii="Arial Narrow" w:eastAsia="Times New Roman" w:hAnsi="Arial Narrow" w:cs="Arial"/>
          <w:sz w:val="24"/>
          <w:szCs w:val="24"/>
          <w:lang w:eastAsia="es-ES"/>
        </w:rPr>
      </w:pPr>
    </w:p>
    <w:p w:rsidR="00825817" w:rsidRDefault="00825817" w:rsidP="00825817">
      <w:pPr>
        <w:autoSpaceDE w:val="0"/>
        <w:autoSpaceDN w:val="0"/>
        <w:adjustRightInd w:val="0"/>
        <w:spacing w:after="0" w:line="240" w:lineRule="auto"/>
        <w:ind w:left="2832" w:firstLine="708"/>
        <w:jc w:val="both"/>
        <w:rPr>
          <w:rFonts w:ascii="Arial Narrow" w:eastAsia="Times New Roman" w:hAnsi="Arial Narrow" w:cs="Arial"/>
          <w:sz w:val="24"/>
          <w:szCs w:val="24"/>
          <w:lang w:eastAsia="es-ES"/>
        </w:rPr>
      </w:pPr>
    </w:p>
    <w:p w:rsidR="00825817" w:rsidRPr="00437CCB" w:rsidRDefault="00825817" w:rsidP="00825817">
      <w:pPr>
        <w:autoSpaceDE w:val="0"/>
        <w:autoSpaceDN w:val="0"/>
        <w:adjustRightInd w:val="0"/>
        <w:spacing w:after="0" w:line="240" w:lineRule="auto"/>
        <w:ind w:left="1416" w:firstLine="708"/>
        <w:jc w:val="both"/>
        <w:rPr>
          <w:rFonts w:ascii="Arial Narrow" w:eastAsia="Times New Roman" w:hAnsi="Arial Narrow" w:cs="Arial"/>
          <w:sz w:val="24"/>
          <w:szCs w:val="24"/>
          <w:lang w:eastAsia="es-ES"/>
        </w:rPr>
      </w:pPr>
      <w:r w:rsidRPr="00437CCB">
        <w:rPr>
          <w:rFonts w:ascii="Arial Narrow" w:eastAsia="Times New Roman" w:hAnsi="Arial Narrow" w:cs="Arial"/>
          <w:sz w:val="24"/>
          <w:szCs w:val="24"/>
          <w:lang w:eastAsia="es-ES"/>
        </w:rPr>
        <w:t>COMITÉ DE Compras y contrataciones Municipal</w:t>
      </w:r>
    </w:p>
    <w:p w:rsidR="00825817" w:rsidRPr="00437CCB" w:rsidRDefault="00825817" w:rsidP="00825817">
      <w:pPr>
        <w:autoSpaceDE w:val="0"/>
        <w:autoSpaceDN w:val="0"/>
        <w:adjustRightInd w:val="0"/>
        <w:spacing w:after="0" w:line="240" w:lineRule="auto"/>
        <w:ind w:left="2124"/>
        <w:jc w:val="both"/>
        <w:rPr>
          <w:rFonts w:ascii="Arial Narrow" w:eastAsia="Times New Roman" w:hAnsi="Arial Narrow" w:cs="Arial"/>
          <w:b/>
          <w:sz w:val="24"/>
          <w:szCs w:val="24"/>
          <w:lang w:eastAsia="es-ES"/>
        </w:rPr>
      </w:pPr>
      <w:r w:rsidRPr="00437CCB">
        <w:rPr>
          <w:rFonts w:ascii="Arial Narrow" w:eastAsia="Times New Roman" w:hAnsi="Arial Narrow" w:cs="Arial"/>
          <w:b/>
          <w:sz w:val="24"/>
          <w:szCs w:val="24"/>
          <w:lang w:eastAsia="es-ES"/>
        </w:rPr>
        <w:t xml:space="preserve">Ayuntamiento Municipal de los </w:t>
      </w:r>
      <w:proofErr w:type="spellStart"/>
      <w:r w:rsidRPr="00437CCB">
        <w:rPr>
          <w:rFonts w:ascii="Arial Narrow" w:eastAsia="Times New Roman" w:hAnsi="Arial Narrow" w:cs="Arial"/>
          <w:b/>
          <w:sz w:val="24"/>
          <w:szCs w:val="24"/>
          <w:lang w:eastAsia="es-ES"/>
        </w:rPr>
        <w:t>Alcarrizos</w:t>
      </w:r>
      <w:proofErr w:type="spellEnd"/>
    </w:p>
    <w:p w:rsidR="00825817" w:rsidRPr="00F04126" w:rsidRDefault="00825817" w:rsidP="00825817">
      <w:pPr>
        <w:spacing w:after="0" w:line="240" w:lineRule="auto"/>
        <w:ind w:left="1416" w:firstLine="708"/>
        <w:rPr>
          <w:rFonts w:ascii="Arial Narrow" w:eastAsia="Times New Roman" w:hAnsi="Arial Narrow" w:cs="Arial"/>
          <w:b/>
          <w:bCs/>
          <w:color w:val="00B050"/>
          <w:sz w:val="24"/>
          <w:szCs w:val="24"/>
          <w:lang w:eastAsia="es-ES"/>
        </w:rPr>
      </w:pPr>
      <w:r w:rsidRPr="00437CCB">
        <w:rPr>
          <w:rFonts w:ascii="Arial Narrow" w:eastAsia="Times New Roman" w:hAnsi="Arial Narrow" w:cs="Arial"/>
          <w:sz w:val="24"/>
          <w:szCs w:val="24"/>
          <w:lang w:eastAsia="es-ES"/>
        </w:rPr>
        <w:t>R</w:t>
      </w:r>
      <w:r w:rsidRPr="005C10E0">
        <w:rPr>
          <w:rFonts w:ascii="Arial Narrow" w:eastAsia="Times New Roman" w:hAnsi="Arial Narrow" w:cs="Arial"/>
          <w:sz w:val="24"/>
          <w:szCs w:val="24"/>
          <w:lang w:eastAsia="es-ES"/>
        </w:rPr>
        <w:t xml:space="preserve">eferencia:     </w:t>
      </w:r>
      <w:r>
        <w:rPr>
          <w:rFonts w:ascii="Arial Narrow" w:eastAsia="Times New Roman" w:hAnsi="Arial Narrow" w:cs="Arial"/>
          <w:sz w:val="24"/>
          <w:szCs w:val="24"/>
          <w:lang w:eastAsia="es-ES"/>
        </w:rPr>
        <w:t>AMA-CCC-CP-202</w:t>
      </w:r>
      <w:r w:rsidR="007E21E1">
        <w:rPr>
          <w:rFonts w:ascii="Arial Narrow" w:eastAsia="Times New Roman" w:hAnsi="Arial Narrow" w:cs="Arial"/>
          <w:sz w:val="24"/>
          <w:szCs w:val="24"/>
          <w:lang w:eastAsia="es-ES"/>
        </w:rPr>
        <w:t>3</w:t>
      </w:r>
      <w:r>
        <w:rPr>
          <w:rFonts w:ascii="Arial Narrow" w:eastAsia="Times New Roman" w:hAnsi="Arial Narrow" w:cs="Arial"/>
          <w:sz w:val="24"/>
          <w:szCs w:val="24"/>
          <w:lang w:eastAsia="es-ES"/>
        </w:rPr>
        <w:t>-00</w:t>
      </w:r>
      <w:r w:rsidR="007E21E1">
        <w:rPr>
          <w:rFonts w:ascii="Arial Narrow" w:eastAsia="Times New Roman" w:hAnsi="Arial Narrow" w:cs="Arial"/>
          <w:sz w:val="24"/>
          <w:szCs w:val="24"/>
          <w:lang w:eastAsia="es-ES"/>
        </w:rPr>
        <w:t>0</w:t>
      </w:r>
      <w:r>
        <w:rPr>
          <w:rFonts w:ascii="Arial Narrow" w:eastAsia="Times New Roman" w:hAnsi="Arial Narrow" w:cs="Arial"/>
          <w:sz w:val="24"/>
          <w:szCs w:val="24"/>
          <w:lang w:eastAsia="es-ES"/>
        </w:rPr>
        <w:t>2</w:t>
      </w:r>
    </w:p>
    <w:p w:rsidR="00825817" w:rsidRPr="00CD3DE8" w:rsidRDefault="00825817" w:rsidP="00825817">
      <w:pPr>
        <w:spacing w:after="0" w:line="240" w:lineRule="auto"/>
        <w:ind w:left="2124"/>
        <w:rPr>
          <w:rFonts w:ascii="Arial Narrow" w:eastAsia="Times New Roman" w:hAnsi="Arial Narrow" w:cs="Arial"/>
          <w:sz w:val="24"/>
          <w:szCs w:val="24"/>
          <w:lang w:eastAsia="es-ES"/>
        </w:rPr>
      </w:pPr>
      <w:r w:rsidRPr="00CD3DE8">
        <w:rPr>
          <w:rFonts w:ascii="Arial Narrow" w:eastAsia="Times New Roman" w:hAnsi="Arial Narrow" w:cs="Arial"/>
          <w:sz w:val="24"/>
          <w:szCs w:val="24"/>
          <w:lang w:eastAsia="es-ES"/>
        </w:rPr>
        <w:t>Dirección:       [</w:t>
      </w:r>
      <w:r w:rsidRPr="00CD3DE8">
        <w:rPr>
          <w:rFonts w:ascii="Arial Narrow" w:eastAsia="Times New Roman" w:hAnsi="Arial Narrow" w:cs="Arial"/>
          <w:b/>
          <w:sz w:val="24"/>
          <w:szCs w:val="24"/>
          <w:lang w:eastAsia="es-ES"/>
        </w:rPr>
        <w:t>C/Duarte</w:t>
      </w:r>
      <w:r>
        <w:rPr>
          <w:rFonts w:ascii="Arial Narrow" w:eastAsia="Times New Roman" w:hAnsi="Arial Narrow" w:cs="Arial"/>
          <w:b/>
          <w:sz w:val="24"/>
          <w:szCs w:val="24"/>
          <w:lang w:eastAsia="es-ES"/>
        </w:rPr>
        <w:t xml:space="preserve">, </w:t>
      </w:r>
      <w:proofErr w:type="spellStart"/>
      <w:r>
        <w:rPr>
          <w:rFonts w:ascii="Arial Narrow" w:eastAsia="Times New Roman" w:hAnsi="Arial Narrow" w:cs="Arial"/>
          <w:b/>
          <w:sz w:val="24"/>
          <w:szCs w:val="24"/>
          <w:lang w:eastAsia="es-ES"/>
        </w:rPr>
        <w:t>Mun</w:t>
      </w:r>
      <w:proofErr w:type="spellEnd"/>
      <w:r>
        <w:rPr>
          <w:rFonts w:ascii="Arial Narrow" w:eastAsia="Times New Roman" w:hAnsi="Arial Narrow" w:cs="Arial"/>
          <w:b/>
          <w:sz w:val="24"/>
          <w:szCs w:val="24"/>
          <w:lang w:eastAsia="es-ES"/>
        </w:rPr>
        <w:t xml:space="preserve">. Los </w:t>
      </w:r>
      <w:proofErr w:type="spellStart"/>
      <w:r>
        <w:rPr>
          <w:rFonts w:ascii="Arial Narrow" w:eastAsia="Times New Roman" w:hAnsi="Arial Narrow" w:cs="Arial"/>
          <w:b/>
          <w:sz w:val="24"/>
          <w:szCs w:val="24"/>
          <w:lang w:eastAsia="es-ES"/>
        </w:rPr>
        <w:t>Alcarrizos</w:t>
      </w:r>
      <w:proofErr w:type="spellEnd"/>
      <w:r>
        <w:rPr>
          <w:rFonts w:ascii="Arial Narrow" w:eastAsia="Times New Roman" w:hAnsi="Arial Narrow" w:cs="Arial"/>
          <w:b/>
          <w:sz w:val="24"/>
          <w:szCs w:val="24"/>
          <w:lang w:eastAsia="es-ES"/>
        </w:rPr>
        <w:t xml:space="preserve">, Prov. </w:t>
      </w:r>
      <w:r w:rsidRPr="00CD3DE8">
        <w:rPr>
          <w:rFonts w:ascii="Arial Narrow" w:eastAsia="Times New Roman" w:hAnsi="Arial Narrow" w:cs="Arial"/>
          <w:b/>
          <w:sz w:val="24"/>
          <w:szCs w:val="24"/>
          <w:lang w:eastAsia="es-ES"/>
        </w:rPr>
        <w:t>Santo Domingo, R.D.</w:t>
      </w:r>
      <w:r w:rsidRPr="00CD3DE8">
        <w:rPr>
          <w:rFonts w:ascii="Arial Narrow" w:eastAsia="Times New Roman" w:hAnsi="Arial Narrow" w:cs="Arial"/>
          <w:sz w:val="24"/>
          <w:szCs w:val="24"/>
          <w:lang w:eastAsia="es-ES"/>
        </w:rPr>
        <w:t>]</w:t>
      </w:r>
    </w:p>
    <w:p w:rsidR="00825817" w:rsidRPr="00CD3DE8" w:rsidRDefault="00825817" w:rsidP="00825817">
      <w:pPr>
        <w:spacing w:after="0" w:line="240" w:lineRule="auto"/>
        <w:ind w:left="1416" w:firstLine="708"/>
        <w:rPr>
          <w:rFonts w:ascii="Arial Narrow" w:eastAsia="Times New Roman" w:hAnsi="Arial Narrow" w:cs="Arial"/>
          <w:b/>
          <w:sz w:val="24"/>
          <w:szCs w:val="24"/>
          <w:lang w:eastAsia="es-ES"/>
        </w:rPr>
      </w:pPr>
      <w:r w:rsidRPr="00CD3DE8">
        <w:rPr>
          <w:rFonts w:ascii="Arial Narrow" w:eastAsia="Times New Roman" w:hAnsi="Arial Narrow" w:cs="Arial"/>
          <w:sz w:val="24"/>
          <w:szCs w:val="24"/>
          <w:lang w:eastAsia="es-ES"/>
        </w:rPr>
        <w:t xml:space="preserve">Fax:                </w:t>
      </w:r>
      <w:r w:rsidRPr="00CD3DE8">
        <w:rPr>
          <w:rFonts w:ascii="Arial Narrow" w:eastAsia="Times New Roman" w:hAnsi="Arial Narrow" w:cs="Arial"/>
          <w:b/>
          <w:sz w:val="24"/>
          <w:szCs w:val="24"/>
          <w:lang w:eastAsia="es-ES"/>
        </w:rPr>
        <w:t>[809-621-6368]</w:t>
      </w:r>
    </w:p>
    <w:p w:rsidR="00825817" w:rsidRPr="00CD3DE8" w:rsidRDefault="00825817" w:rsidP="00825817">
      <w:pPr>
        <w:spacing w:after="0" w:line="240" w:lineRule="auto"/>
        <w:ind w:left="1416" w:firstLine="708"/>
        <w:rPr>
          <w:rFonts w:ascii="Arial Narrow" w:eastAsia="Times New Roman" w:hAnsi="Arial Narrow" w:cs="Arial"/>
          <w:b/>
          <w:sz w:val="24"/>
          <w:szCs w:val="24"/>
          <w:lang w:eastAsia="es-ES"/>
        </w:rPr>
      </w:pPr>
      <w:r w:rsidRPr="00CD3DE8">
        <w:rPr>
          <w:rFonts w:ascii="Arial Narrow" w:eastAsia="Times New Roman" w:hAnsi="Arial Narrow" w:cs="Arial"/>
          <w:sz w:val="24"/>
          <w:szCs w:val="24"/>
          <w:lang w:eastAsia="es-ES"/>
        </w:rPr>
        <w:t xml:space="preserve">Teléfonos:      </w:t>
      </w:r>
      <w:r w:rsidRPr="00CD3DE8">
        <w:rPr>
          <w:rFonts w:ascii="Arial Narrow" w:eastAsia="Times New Roman" w:hAnsi="Arial Narrow" w:cs="Arial"/>
          <w:b/>
          <w:sz w:val="24"/>
          <w:szCs w:val="24"/>
          <w:lang w:eastAsia="es-ES"/>
        </w:rPr>
        <w:t>[809-3</w:t>
      </w:r>
      <w:r w:rsidR="007E21E1">
        <w:rPr>
          <w:rFonts w:ascii="Arial Narrow" w:eastAsia="Times New Roman" w:hAnsi="Arial Narrow" w:cs="Arial"/>
          <w:b/>
          <w:sz w:val="24"/>
          <w:szCs w:val="24"/>
          <w:lang w:eastAsia="es-ES"/>
        </w:rPr>
        <w:t>6</w:t>
      </w:r>
      <w:r w:rsidRPr="00CD3DE8">
        <w:rPr>
          <w:rFonts w:ascii="Arial Narrow" w:eastAsia="Times New Roman" w:hAnsi="Arial Narrow" w:cs="Arial"/>
          <w:b/>
          <w:sz w:val="24"/>
          <w:szCs w:val="24"/>
          <w:lang w:eastAsia="es-ES"/>
        </w:rPr>
        <w:t>3-2736</w:t>
      </w:r>
      <w:r w:rsidR="004E3656">
        <w:rPr>
          <w:rFonts w:ascii="Arial Narrow" w:eastAsia="Times New Roman" w:hAnsi="Arial Narrow" w:cs="Arial"/>
          <w:b/>
          <w:sz w:val="24"/>
          <w:szCs w:val="24"/>
          <w:lang w:eastAsia="es-ES"/>
        </w:rPr>
        <w:t>, ext.2028</w:t>
      </w:r>
      <w:r w:rsidRPr="00CD3DE8">
        <w:rPr>
          <w:rFonts w:ascii="Arial Narrow" w:eastAsia="Times New Roman" w:hAnsi="Arial Narrow" w:cs="Arial"/>
          <w:b/>
          <w:sz w:val="24"/>
          <w:szCs w:val="24"/>
          <w:lang w:eastAsia="es-ES"/>
        </w:rPr>
        <w:t xml:space="preserve">] </w:t>
      </w:r>
    </w:p>
    <w:p w:rsidR="00825817" w:rsidRPr="005C10E0" w:rsidRDefault="00825817" w:rsidP="00825817">
      <w:pPr>
        <w:autoSpaceDE w:val="0"/>
        <w:autoSpaceDN w:val="0"/>
        <w:adjustRightInd w:val="0"/>
        <w:spacing w:after="0" w:line="240" w:lineRule="auto"/>
        <w:ind w:left="1416" w:firstLine="708"/>
        <w:jc w:val="both"/>
        <w:rPr>
          <w:rFonts w:ascii="Arial Narrow" w:eastAsia="Times New Roman" w:hAnsi="Arial Narrow" w:cs="Arial"/>
          <w:color w:val="000000"/>
          <w:sz w:val="24"/>
          <w:szCs w:val="24"/>
          <w:lang w:eastAsia="es-ES"/>
        </w:rPr>
      </w:pPr>
      <w:r w:rsidRPr="00CD3DE8">
        <w:rPr>
          <w:rFonts w:ascii="Arial Narrow" w:eastAsia="Times New Roman" w:hAnsi="Arial Narrow" w:cs="Arial"/>
          <w:sz w:val="24"/>
          <w:szCs w:val="24"/>
          <w:lang w:eastAsia="es-ES"/>
        </w:rPr>
        <w:t>www.</w:t>
      </w:r>
      <w:r w:rsidRPr="00CD3DE8">
        <w:rPr>
          <w:rFonts w:ascii="Arial Narrow" w:eastAsia="Times New Roman" w:hAnsi="Arial Narrow" w:cs="Arial"/>
          <w:b/>
          <w:sz w:val="24"/>
          <w:szCs w:val="24"/>
          <w:lang w:eastAsia="es-ES"/>
        </w:rPr>
        <w:t>ama.gov.do</w:t>
      </w:r>
    </w:p>
    <w:p w:rsidR="00825817" w:rsidRPr="005C10E0" w:rsidRDefault="00825817" w:rsidP="00825817">
      <w:pPr>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sz w:val="24"/>
          <w:szCs w:val="24"/>
          <w:lang w:eastAsia="es-ES"/>
        </w:rPr>
        <w:t xml:space="preserve">Este Sobre contendrá en su interior el </w:t>
      </w:r>
      <w:r w:rsidRPr="005C10E0">
        <w:rPr>
          <w:rFonts w:ascii="Arial Narrow" w:eastAsia="Times New Roman" w:hAnsi="Arial Narrow" w:cs="Arial"/>
          <w:b/>
          <w:sz w:val="24"/>
          <w:szCs w:val="24"/>
          <w:lang w:eastAsia="es-ES"/>
        </w:rPr>
        <w:t>“Sobre A”</w:t>
      </w:r>
      <w:r w:rsidRPr="005C10E0">
        <w:rPr>
          <w:rFonts w:ascii="Arial Narrow" w:eastAsia="Times New Roman" w:hAnsi="Arial Narrow" w:cs="Arial"/>
          <w:sz w:val="24"/>
          <w:szCs w:val="24"/>
          <w:lang w:eastAsia="es-ES"/>
        </w:rPr>
        <w:t xml:space="preserve"> Propuesta Técnica y el </w:t>
      </w:r>
      <w:r w:rsidRPr="005C10E0">
        <w:rPr>
          <w:rFonts w:ascii="Arial Narrow" w:eastAsia="Times New Roman" w:hAnsi="Arial Narrow" w:cs="Arial"/>
          <w:b/>
          <w:sz w:val="24"/>
          <w:szCs w:val="24"/>
          <w:lang w:eastAsia="es-ES"/>
        </w:rPr>
        <w:t>“Sobre B”</w:t>
      </w:r>
      <w:r w:rsidRPr="005C10E0">
        <w:rPr>
          <w:rFonts w:ascii="Arial Narrow" w:eastAsia="Times New Roman" w:hAnsi="Arial Narrow" w:cs="Arial"/>
          <w:sz w:val="24"/>
          <w:szCs w:val="24"/>
          <w:lang w:eastAsia="es-ES"/>
        </w:rPr>
        <w:t xml:space="preserve"> Propuesta Económica.</w:t>
      </w:r>
      <w:bookmarkStart w:id="149" w:name="_Toc156874649"/>
      <w:bookmarkStart w:id="150" w:name="_Toc158601447"/>
      <w:bookmarkStart w:id="151" w:name="_Toc185236345"/>
      <w:bookmarkStart w:id="152" w:name="_Toc185951490"/>
      <w:bookmarkStart w:id="153" w:name="_Toc192019879"/>
      <w:bookmarkStart w:id="154" w:name="_Toc193182217"/>
      <w:bookmarkStart w:id="155" w:name="_Toc196288162"/>
    </w:p>
    <w:p w:rsidR="00825817" w:rsidRPr="005C10E0" w:rsidRDefault="00825817" w:rsidP="00825817">
      <w:pPr>
        <w:spacing w:after="0" w:line="240" w:lineRule="auto"/>
        <w:jc w:val="both"/>
        <w:rPr>
          <w:rFonts w:ascii="Arial Narrow" w:eastAsia="Times New Roman" w:hAnsi="Arial Narrow" w:cs="Arial"/>
          <w:sz w:val="24"/>
          <w:szCs w:val="24"/>
          <w:lang w:eastAsia="es-ES"/>
        </w:rPr>
      </w:pPr>
    </w:p>
    <w:p w:rsidR="00825817" w:rsidRPr="005C10E0"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56" w:name="_Toc196629321"/>
      <w:bookmarkStart w:id="157" w:name="_Toc271530519"/>
      <w:bookmarkStart w:id="158" w:name="_Toc287339266"/>
      <w:r w:rsidRPr="005C10E0">
        <w:rPr>
          <w:rFonts w:ascii="Arial Narrow" w:eastAsia="Times New Roman" w:hAnsi="Arial Narrow" w:cs="Arial"/>
          <w:b/>
          <w:bCs/>
          <w:sz w:val="24"/>
          <w:szCs w:val="24"/>
          <w:lang w:val="es-ES" w:eastAsia="en-US"/>
        </w:rPr>
        <w:t>2.11 Lugar, Fecha y Hora</w:t>
      </w:r>
      <w:bookmarkEnd w:id="149"/>
      <w:bookmarkEnd w:id="150"/>
      <w:bookmarkEnd w:id="151"/>
      <w:bookmarkEnd w:id="152"/>
      <w:bookmarkEnd w:id="153"/>
      <w:bookmarkEnd w:id="154"/>
      <w:bookmarkEnd w:id="155"/>
      <w:bookmarkEnd w:id="156"/>
      <w:bookmarkEnd w:id="157"/>
      <w:bookmarkEnd w:id="158"/>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5C10E0">
        <w:rPr>
          <w:rFonts w:ascii="Arial Narrow" w:eastAsia="Times New Roman" w:hAnsi="Arial Narrow" w:cs="Arial"/>
          <w:color w:val="000000"/>
          <w:sz w:val="24"/>
          <w:szCs w:val="24"/>
          <w:lang w:eastAsia="es-ES"/>
        </w:rPr>
        <w:t>La presentación de Prop</w:t>
      </w:r>
      <w:r w:rsidRPr="00097D25">
        <w:rPr>
          <w:rFonts w:ascii="Arial Narrow" w:eastAsia="Times New Roman" w:hAnsi="Arial Narrow" w:cs="Arial"/>
          <w:sz w:val="24"/>
          <w:szCs w:val="24"/>
          <w:lang w:eastAsia="es-ES"/>
        </w:rPr>
        <w:t xml:space="preserve">uestas </w:t>
      </w:r>
      <w:r w:rsidRPr="00097D25">
        <w:rPr>
          <w:rFonts w:ascii="Arial Narrow" w:eastAsia="Times New Roman" w:hAnsi="Arial Narrow" w:cs="Arial"/>
          <w:b/>
          <w:sz w:val="24"/>
          <w:szCs w:val="24"/>
          <w:lang w:eastAsia="es-ES"/>
        </w:rPr>
        <w:t>“Sobre A” y “Sobre B”</w:t>
      </w:r>
      <w:r w:rsidRPr="00097D25">
        <w:rPr>
          <w:rFonts w:ascii="Arial Narrow" w:eastAsia="Times New Roman" w:hAnsi="Arial Narrow" w:cs="Arial"/>
          <w:sz w:val="24"/>
          <w:szCs w:val="24"/>
          <w:lang w:eastAsia="es-ES"/>
        </w:rPr>
        <w:t xml:space="preserve"> se efectuará en acto público, ante el Comité de Compras y contrataciones Municipal y el Notario Público  actuante, </w:t>
      </w:r>
      <w:r w:rsidRPr="00097D25">
        <w:rPr>
          <w:rFonts w:ascii="Arial Narrow" w:eastAsia="Times New Roman" w:hAnsi="Arial Narrow" w:cs="Arial"/>
          <w:b/>
          <w:sz w:val="24"/>
          <w:szCs w:val="24"/>
          <w:lang w:eastAsia="es-ES"/>
        </w:rPr>
        <w:t>[Salón de conferencia del AMA</w:t>
      </w:r>
      <w:r w:rsidRPr="00097D25">
        <w:rPr>
          <w:rFonts w:ascii="Arial Narrow" w:eastAsia="Times New Roman" w:hAnsi="Arial Narrow" w:cs="Arial"/>
          <w:sz w:val="24"/>
          <w:szCs w:val="24"/>
          <w:lang w:eastAsia="es-ES"/>
        </w:rPr>
        <w:t xml:space="preserve">, sito </w:t>
      </w:r>
      <w:r w:rsidRPr="00097D25">
        <w:rPr>
          <w:rFonts w:ascii="Arial Narrow" w:eastAsia="Times New Roman" w:hAnsi="Arial Narrow" w:cs="Arial"/>
          <w:b/>
          <w:sz w:val="24"/>
          <w:szCs w:val="24"/>
          <w:lang w:eastAsia="es-ES"/>
        </w:rPr>
        <w:t xml:space="preserve">[C/Duarte, Municipio Los </w:t>
      </w:r>
      <w:proofErr w:type="spellStart"/>
      <w:r w:rsidRPr="00097D25">
        <w:rPr>
          <w:rFonts w:ascii="Arial Narrow" w:eastAsia="Times New Roman" w:hAnsi="Arial Narrow" w:cs="Arial"/>
          <w:b/>
          <w:sz w:val="24"/>
          <w:szCs w:val="24"/>
          <w:lang w:eastAsia="es-ES"/>
        </w:rPr>
        <w:t>Alcarrizos</w:t>
      </w:r>
      <w:proofErr w:type="spellEnd"/>
      <w:r w:rsidRPr="00097D25">
        <w:rPr>
          <w:rFonts w:ascii="Arial Narrow" w:eastAsia="Times New Roman" w:hAnsi="Arial Narrow" w:cs="Arial"/>
          <w:b/>
          <w:sz w:val="24"/>
          <w:szCs w:val="24"/>
          <w:lang w:eastAsia="es-ES"/>
        </w:rPr>
        <w:t>, Provincia Santo Domingo, R.D]</w:t>
      </w:r>
      <w:r w:rsidRPr="00097D25">
        <w:rPr>
          <w:rFonts w:ascii="Arial Narrow" w:eastAsia="Times New Roman" w:hAnsi="Arial Narrow" w:cs="Arial"/>
          <w:sz w:val="24"/>
          <w:szCs w:val="24"/>
          <w:lang w:eastAsia="es-ES"/>
        </w:rPr>
        <w:t xml:space="preserve">, desde </w:t>
      </w:r>
      <w:r w:rsidRPr="00097D25">
        <w:rPr>
          <w:rFonts w:ascii="Arial Narrow" w:eastAsia="Times New Roman" w:hAnsi="Arial Narrow" w:cs="Arial"/>
          <w:b/>
          <w:sz w:val="24"/>
          <w:szCs w:val="24"/>
          <w:lang w:eastAsia="es-ES"/>
        </w:rPr>
        <w:t>[8: A.M.  A 3:P.M. De lunes a viernes]</w:t>
      </w:r>
      <w:r w:rsidRPr="00097D25">
        <w:rPr>
          <w:rFonts w:ascii="Arial Narrow" w:eastAsia="SimSun" w:hAnsi="Arial Narrow" w:cs="Arial"/>
          <w:sz w:val="24"/>
          <w:szCs w:val="24"/>
          <w:lang w:val="es-MX" w:eastAsia="es-ES"/>
        </w:rPr>
        <w:t xml:space="preserve">, </w:t>
      </w:r>
      <w:r w:rsidRPr="00097D25">
        <w:rPr>
          <w:rFonts w:ascii="Arial Narrow" w:eastAsia="Times New Roman" w:hAnsi="Arial Narrow" w:cs="Arial"/>
          <w:sz w:val="24"/>
          <w:szCs w:val="24"/>
          <w:lang w:eastAsia="es-ES"/>
        </w:rPr>
        <w:t>de los días indicado en el Cronograma de la Licitación y sólo podrá postergarse por causas de Fuerza Mayor o Caso Fortuito definidos en el presente Pliego de Condiciones Específicas.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La apertura del </w:t>
      </w:r>
      <w:r w:rsidRPr="00097D25">
        <w:rPr>
          <w:rFonts w:ascii="Arial Narrow" w:eastAsia="Times New Roman" w:hAnsi="Arial Narrow" w:cs="Arial"/>
          <w:b/>
          <w:sz w:val="24"/>
          <w:szCs w:val="24"/>
          <w:lang w:eastAsia="es-ES"/>
        </w:rPr>
        <w:t>“Sobre A”, Propuesta Técnica</w:t>
      </w:r>
      <w:r w:rsidRPr="00097D25">
        <w:rPr>
          <w:rFonts w:ascii="Arial Narrow" w:eastAsia="Times New Roman" w:hAnsi="Arial Narrow" w:cs="Arial"/>
          <w:sz w:val="24"/>
          <w:szCs w:val="24"/>
          <w:lang w:eastAsia="es-ES"/>
        </w:rPr>
        <w:t xml:space="preserve"> se realizará en presencia del Oferente al momento de la presentación, procediendo el Notario actuante a certificar el contenido del mismo.</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Los </w:t>
      </w:r>
      <w:r w:rsidRPr="00097D25">
        <w:rPr>
          <w:rFonts w:ascii="Arial Narrow" w:eastAsia="Times New Roman" w:hAnsi="Arial Narrow" w:cs="Arial"/>
          <w:b/>
          <w:sz w:val="24"/>
          <w:szCs w:val="24"/>
          <w:lang w:eastAsia="es-ES"/>
        </w:rPr>
        <w:t>“Sobres B”</w:t>
      </w:r>
      <w:r w:rsidRPr="00097D25">
        <w:rPr>
          <w:rFonts w:ascii="Arial Narrow" w:eastAsia="Times New Roman" w:hAnsi="Arial Narrow" w:cs="Arial"/>
          <w:sz w:val="24"/>
          <w:szCs w:val="24"/>
          <w:lang w:eastAsia="es-ES"/>
        </w:rPr>
        <w:t xml:space="preserve"> quedarán bajo la custodia del Consultor Jurídico de la institución, en su calidad de Asesor Legal del Comité de Compras y contrataciones Municipal</w:t>
      </w:r>
      <w:r>
        <w:rPr>
          <w:rFonts w:ascii="Arial Narrow" w:eastAsia="Times New Roman" w:hAnsi="Arial Narrow" w:cs="Arial"/>
          <w:sz w:val="24"/>
          <w:szCs w:val="24"/>
          <w:lang w:eastAsia="es-ES"/>
        </w:rPr>
        <w:t xml:space="preserve"> </w:t>
      </w:r>
      <w:r w:rsidRPr="00097D25">
        <w:rPr>
          <w:rFonts w:ascii="Arial Narrow" w:eastAsia="Times New Roman" w:hAnsi="Arial Narrow" w:cs="Arial"/>
          <w:sz w:val="24"/>
          <w:szCs w:val="24"/>
          <w:lang w:eastAsia="es-ES"/>
        </w:rPr>
        <w:t>hasta la fecha de su apertura, conforme al Cronograma establecido.</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b/>
          <w:sz w:val="24"/>
          <w:szCs w:val="24"/>
          <w:lang w:eastAsia="es-ES"/>
        </w:rPr>
        <w:t>La Entidad Contratante no recibirá sobres que no estuviesen debidamente cerrados e identificados según lo dispuesto anteriormente</w:t>
      </w:r>
      <w:r w:rsidRPr="00097D25">
        <w:rPr>
          <w:rFonts w:ascii="Arial Narrow" w:eastAsia="Times New Roman" w:hAnsi="Arial Narrow" w:cs="Arial"/>
          <w:sz w:val="24"/>
          <w:szCs w:val="24"/>
          <w:lang w:eastAsia="es-ES"/>
        </w:rPr>
        <w:t>.</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8"/>
          <w:szCs w:val="28"/>
          <w:lang w:eastAsia="es-ES"/>
        </w:rPr>
      </w:pPr>
      <w:bookmarkStart w:id="159" w:name="_Toc271530520"/>
      <w:bookmarkStart w:id="160" w:name="_Toc287339267"/>
      <w:r w:rsidRPr="00097D25">
        <w:rPr>
          <w:rFonts w:ascii="Arial Narrow" w:eastAsia="Times New Roman" w:hAnsi="Arial Narrow" w:cs="Arial"/>
          <w:b/>
          <w:bCs/>
          <w:sz w:val="24"/>
          <w:szCs w:val="24"/>
          <w:lang w:val="es-ES" w:eastAsia="en-US"/>
        </w:rPr>
        <w:t>2.12 Forma para la Presentación de los  Documentos Contenidos en el “Sobre A”</w:t>
      </w:r>
      <w:bookmarkEnd w:id="159"/>
      <w:bookmarkEnd w:id="160"/>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14"/>
          <w:szCs w:val="28"/>
          <w:lang w:val="es-MX" w:eastAsia="es-ES"/>
        </w:rPr>
      </w:pP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Los documentos contenidos en el </w:t>
      </w:r>
      <w:r w:rsidRPr="00097D25">
        <w:rPr>
          <w:rFonts w:ascii="Arial Narrow" w:eastAsia="Times New Roman" w:hAnsi="Arial Narrow" w:cs="Arial"/>
          <w:b/>
          <w:sz w:val="24"/>
          <w:szCs w:val="24"/>
          <w:lang w:eastAsia="es-ES"/>
        </w:rPr>
        <w:t>“Sobre A”</w:t>
      </w:r>
      <w:r w:rsidRPr="00097D25">
        <w:rPr>
          <w:rFonts w:ascii="Arial Narrow" w:eastAsia="Times New Roman" w:hAnsi="Arial Narrow" w:cs="Arial"/>
          <w:sz w:val="24"/>
          <w:szCs w:val="24"/>
          <w:lang w:eastAsia="es-ES"/>
        </w:rPr>
        <w:t xml:space="preserve"> deberán ser presentados en original debidamente marcado como “</w:t>
      </w:r>
      <w:r w:rsidRPr="00097D25">
        <w:rPr>
          <w:rFonts w:ascii="Arial Narrow" w:eastAsia="Times New Roman" w:hAnsi="Arial Narrow" w:cs="Arial"/>
          <w:b/>
          <w:sz w:val="24"/>
          <w:szCs w:val="24"/>
          <w:lang w:eastAsia="es-ES"/>
        </w:rPr>
        <w:t>ORIGINA</w:t>
      </w:r>
      <w:r w:rsidRPr="00097D25">
        <w:rPr>
          <w:rFonts w:ascii="Arial Narrow" w:eastAsia="Times New Roman" w:hAnsi="Arial Narrow" w:cs="Arial"/>
          <w:sz w:val="24"/>
          <w:szCs w:val="24"/>
          <w:lang w:eastAsia="es-ES"/>
        </w:rPr>
        <w:t xml:space="preserve">L” en la primera página </w:t>
      </w:r>
      <w:proofErr w:type="spellStart"/>
      <w:r w:rsidRPr="00097D25">
        <w:rPr>
          <w:rFonts w:ascii="Arial Narrow" w:eastAsia="Times New Roman" w:hAnsi="Arial Narrow" w:cs="Arial"/>
          <w:sz w:val="24"/>
          <w:szCs w:val="24"/>
          <w:lang w:eastAsia="es-ES"/>
        </w:rPr>
        <w:t>dcel</w:t>
      </w:r>
      <w:proofErr w:type="spellEnd"/>
      <w:r w:rsidRPr="00097D25">
        <w:rPr>
          <w:rFonts w:ascii="Arial Narrow" w:eastAsia="Times New Roman" w:hAnsi="Arial Narrow" w:cs="Arial"/>
          <w:sz w:val="24"/>
          <w:szCs w:val="24"/>
          <w:lang w:eastAsia="es-ES"/>
        </w:rPr>
        <w:t xml:space="preserve"> ejemplar, junto con </w:t>
      </w:r>
      <w:r w:rsidRPr="00097D25">
        <w:rPr>
          <w:rFonts w:ascii="Arial Narrow" w:eastAsia="Times New Roman" w:hAnsi="Arial Narrow" w:cs="Arial"/>
          <w:b/>
          <w:sz w:val="24"/>
          <w:szCs w:val="24"/>
          <w:lang w:eastAsia="es-ES"/>
        </w:rPr>
        <w:t>[Insertar número de fotocopias],</w:t>
      </w:r>
      <w:r w:rsidRPr="00097D25">
        <w:rPr>
          <w:rFonts w:ascii="Arial Narrow" w:eastAsia="Times New Roman" w:hAnsi="Arial Narrow" w:cs="Arial"/>
          <w:sz w:val="24"/>
          <w:szCs w:val="24"/>
          <w:lang w:eastAsia="es-ES"/>
        </w:rPr>
        <w:t>fotocopias simples de los mismos, debidamente marcada, en su primera página, como “</w:t>
      </w:r>
      <w:r w:rsidRPr="00097D25">
        <w:rPr>
          <w:rFonts w:ascii="Arial Narrow" w:eastAsia="Times New Roman" w:hAnsi="Arial Narrow" w:cs="Arial"/>
          <w:b/>
          <w:sz w:val="24"/>
          <w:szCs w:val="24"/>
          <w:lang w:eastAsia="es-ES"/>
        </w:rPr>
        <w:t>COPIA</w:t>
      </w:r>
      <w:r w:rsidRPr="00097D25">
        <w:rPr>
          <w:rFonts w:ascii="Arial Narrow" w:eastAsia="Times New Roman" w:hAnsi="Arial Narrow" w:cs="Arial"/>
          <w:sz w:val="24"/>
          <w:szCs w:val="24"/>
          <w:lang w:eastAsia="es-ES"/>
        </w:rPr>
        <w:t xml:space="preserve">”.  El original y las copias deberán firmarse en todas las páginas por el Representante Legal, debidamente foliadas y deberán llevar el sello social  de la compañía. </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w:t>
      </w:r>
      <w:r w:rsidRPr="00097D25">
        <w:rPr>
          <w:rFonts w:ascii="Arial Narrow" w:eastAsia="Times New Roman" w:hAnsi="Arial Narrow" w:cs="Arial"/>
          <w:b/>
          <w:sz w:val="24"/>
          <w:szCs w:val="24"/>
          <w:lang w:eastAsia="es-ES"/>
        </w:rPr>
        <w:t>Sobre A”</w:t>
      </w:r>
      <w:r w:rsidRPr="00097D25">
        <w:rPr>
          <w:rFonts w:ascii="Arial Narrow" w:eastAsia="Times New Roman" w:hAnsi="Arial Narrow" w:cs="Arial"/>
          <w:sz w:val="24"/>
          <w:szCs w:val="24"/>
          <w:lang w:eastAsia="es-ES"/>
        </w:rPr>
        <w:t xml:space="preserve"> deberá contener en su cubierta la siguiente identificación:</w:t>
      </w: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NOMBRE DEL OFERENTE/PROPONENTE</w:t>
      </w:r>
    </w:p>
    <w:p w:rsidR="00825817" w:rsidRPr="00097D25"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 (Sello Social)</w:t>
      </w:r>
    </w:p>
    <w:p w:rsidR="00825817" w:rsidRPr="00097D25"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 Firma del Representante Legal                                                  </w:t>
      </w:r>
    </w:p>
    <w:p w:rsidR="00825817" w:rsidRPr="00097D25" w:rsidRDefault="00825817" w:rsidP="00825817">
      <w:pPr>
        <w:spacing w:after="0" w:line="240" w:lineRule="auto"/>
        <w:ind w:left="2832" w:firstLine="708"/>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COMITÉ DE Compras y contrataciones Municipal</w:t>
      </w:r>
    </w:p>
    <w:p w:rsidR="00825817" w:rsidRPr="004155AA" w:rsidRDefault="00825817" w:rsidP="00825817">
      <w:pPr>
        <w:spacing w:after="0" w:line="240" w:lineRule="auto"/>
        <w:ind w:left="2832" w:firstLine="708"/>
        <w:rPr>
          <w:rFonts w:ascii="Arial Narrow" w:eastAsia="Times New Roman" w:hAnsi="Arial Narrow" w:cs="Arial"/>
          <w:b/>
          <w:sz w:val="24"/>
          <w:szCs w:val="24"/>
          <w:lang w:eastAsia="es-ES"/>
        </w:rPr>
      </w:pPr>
      <w:r w:rsidRPr="00097D25">
        <w:rPr>
          <w:rFonts w:ascii="Arial Narrow" w:eastAsia="Times New Roman" w:hAnsi="Arial Narrow" w:cs="Arial"/>
          <w:b/>
          <w:sz w:val="24"/>
          <w:szCs w:val="24"/>
          <w:lang w:eastAsia="es-ES"/>
        </w:rPr>
        <w:t xml:space="preserve">Ayuntamiento municipal de los </w:t>
      </w:r>
      <w:proofErr w:type="spellStart"/>
      <w:r w:rsidRPr="00097D25">
        <w:rPr>
          <w:rFonts w:ascii="Arial Narrow" w:eastAsia="Times New Roman" w:hAnsi="Arial Narrow" w:cs="Arial"/>
          <w:b/>
          <w:sz w:val="24"/>
          <w:szCs w:val="24"/>
          <w:lang w:eastAsia="es-ES"/>
        </w:rPr>
        <w:t>Alcarrizos</w:t>
      </w:r>
      <w:proofErr w:type="spellEnd"/>
    </w:p>
    <w:p w:rsidR="00825817" w:rsidRPr="00097D25" w:rsidRDefault="00825817" w:rsidP="00825817">
      <w:pPr>
        <w:spacing w:after="0" w:line="240" w:lineRule="auto"/>
        <w:ind w:left="2832" w:firstLine="708"/>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PRESENTACIÓN:</w:t>
      </w:r>
      <w:r>
        <w:rPr>
          <w:rFonts w:ascii="Arial Narrow" w:eastAsia="Times New Roman" w:hAnsi="Arial Narrow" w:cs="Arial"/>
          <w:sz w:val="24"/>
          <w:szCs w:val="24"/>
          <w:lang w:eastAsia="es-ES"/>
        </w:rPr>
        <w:t xml:space="preserve"> </w:t>
      </w:r>
      <w:r w:rsidRPr="004155AA">
        <w:rPr>
          <w:rFonts w:ascii="Arial Narrow" w:eastAsia="Times New Roman" w:hAnsi="Arial Narrow" w:cs="Arial"/>
          <w:b/>
          <w:sz w:val="24"/>
          <w:szCs w:val="24"/>
          <w:lang w:eastAsia="es-ES"/>
        </w:rPr>
        <w:t>Oferta Técnica</w:t>
      </w:r>
    </w:p>
    <w:p w:rsidR="00825817" w:rsidRPr="00097D25" w:rsidRDefault="00825817" w:rsidP="00825817">
      <w:pPr>
        <w:spacing w:after="0" w:line="240" w:lineRule="auto"/>
        <w:ind w:left="2832"/>
        <w:rPr>
          <w:rFonts w:ascii="Arial Narrow" w:eastAsia="Times New Roman" w:hAnsi="Arial Narrow" w:cs="Arial"/>
          <w:sz w:val="24"/>
          <w:szCs w:val="24"/>
          <w:lang w:eastAsia="es-ES"/>
        </w:rPr>
      </w:pPr>
      <w:r>
        <w:rPr>
          <w:rFonts w:ascii="Arial Narrow" w:eastAsia="Times New Roman" w:hAnsi="Arial Narrow" w:cs="Arial"/>
          <w:sz w:val="24"/>
          <w:szCs w:val="24"/>
          <w:lang w:val="es-ES_tradnl" w:eastAsia="es-ES"/>
        </w:rPr>
        <w:t xml:space="preserve">             </w:t>
      </w:r>
      <w:r>
        <w:rPr>
          <w:rFonts w:ascii="Arial Narrow" w:eastAsia="Times New Roman" w:hAnsi="Arial Narrow" w:cs="Arial"/>
          <w:b/>
          <w:sz w:val="24"/>
          <w:szCs w:val="24"/>
          <w:lang w:val="es-ES_tradnl" w:eastAsia="es-ES"/>
        </w:rPr>
        <w:t>REFERENCIA     : AMA-CCC-CP-</w:t>
      </w:r>
      <w:r w:rsidRPr="00097D25">
        <w:rPr>
          <w:rFonts w:ascii="Arial Narrow" w:eastAsia="Times New Roman" w:hAnsi="Arial Narrow" w:cs="Arial"/>
          <w:b/>
          <w:sz w:val="24"/>
          <w:szCs w:val="24"/>
          <w:lang w:val="es-ES_tradnl" w:eastAsia="es-ES"/>
        </w:rPr>
        <w:t>20</w:t>
      </w:r>
      <w:r w:rsidR="007E21E1">
        <w:rPr>
          <w:rFonts w:ascii="Arial Narrow" w:eastAsia="Times New Roman" w:hAnsi="Arial Narrow" w:cs="Arial"/>
          <w:b/>
          <w:sz w:val="24"/>
          <w:szCs w:val="24"/>
          <w:lang w:val="es-ES_tradnl" w:eastAsia="es-ES"/>
        </w:rPr>
        <w:t>23</w:t>
      </w:r>
      <w:r w:rsidRPr="00097D25">
        <w:rPr>
          <w:rFonts w:ascii="Arial Narrow" w:eastAsia="Times New Roman" w:hAnsi="Arial Narrow" w:cs="Arial"/>
          <w:b/>
          <w:sz w:val="24"/>
          <w:szCs w:val="24"/>
          <w:lang w:val="es-ES_tradnl" w:eastAsia="es-ES"/>
        </w:rPr>
        <w:t>-00</w:t>
      </w:r>
      <w:r w:rsidR="007E21E1">
        <w:rPr>
          <w:rFonts w:ascii="Arial Narrow" w:eastAsia="Times New Roman" w:hAnsi="Arial Narrow" w:cs="Arial"/>
          <w:b/>
          <w:sz w:val="24"/>
          <w:szCs w:val="24"/>
          <w:lang w:val="es-ES_tradnl" w:eastAsia="es-ES"/>
        </w:rPr>
        <w:t>0</w:t>
      </w:r>
      <w:r>
        <w:rPr>
          <w:rFonts w:ascii="Arial Narrow" w:eastAsia="Times New Roman" w:hAnsi="Arial Narrow" w:cs="Arial"/>
          <w:b/>
          <w:sz w:val="24"/>
          <w:szCs w:val="24"/>
          <w:lang w:val="es-ES_tradnl" w:eastAsia="es-ES"/>
        </w:rPr>
        <w:t>2</w:t>
      </w:r>
      <w:r w:rsidRPr="00097D25">
        <w:rPr>
          <w:rFonts w:ascii="Arial Narrow" w:eastAsia="Times New Roman" w:hAnsi="Arial Narrow" w:cs="Arial"/>
          <w:b/>
          <w:lang w:eastAsia="es-ES"/>
        </w:rPr>
        <w:t>.</w:t>
      </w:r>
    </w:p>
    <w:p w:rsidR="00825817" w:rsidRPr="00097D25" w:rsidRDefault="00825817" w:rsidP="00825817">
      <w:pPr>
        <w:spacing w:after="0" w:line="240" w:lineRule="auto"/>
        <w:ind w:left="2832"/>
        <w:rPr>
          <w:rFonts w:ascii="Arial Narrow" w:eastAsia="Times New Roman" w:hAnsi="Arial Narrow" w:cs="Arial"/>
          <w:sz w:val="24"/>
          <w:szCs w:val="24"/>
          <w:lang w:val="es-ES"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61" w:name="_Toc271530521"/>
      <w:bookmarkStart w:id="162" w:name="_Toc287339268"/>
      <w:r w:rsidRPr="00097D25">
        <w:rPr>
          <w:rFonts w:ascii="Arial Narrow" w:eastAsia="Times New Roman" w:hAnsi="Arial Narrow" w:cs="Arial"/>
          <w:b/>
          <w:bCs/>
          <w:sz w:val="24"/>
          <w:szCs w:val="24"/>
          <w:lang w:val="es-ES" w:eastAsia="en-US"/>
        </w:rPr>
        <w:t>2.13 Documentación a Presentar</w:t>
      </w:r>
      <w:bookmarkEnd w:id="161"/>
      <w:bookmarkEnd w:id="162"/>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12"/>
          <w:szCs w:val="24"/>
          <w:lang w:eastAsia="es-ES"/>
        </w:rPr>
      </w:pPr>
    </w:p>
    <w:p w:rsidR="00825817" w:rsidRPr="00097D25" w:rsidRDefault="00825817" w:rsidP="00825817">
      <w:pPr>
        <w:numPr>
          <w:ilvl w:val="0"/>
          <w:numId w:val="2"/>
        </w:numPr>
        <w:tabs>
          <w:tab w:val="clear" w:pos="1069"/>
          <w:tab w:val="num" w:pos="1080"/>
        </w:tabs>
        <w:spacing w:after="0" w:line="240" w:lineRule="auto"/>
        <w:ind w:left="1080"/>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Formulario de Presentación de Oferta </w:t>
      </w:r>
      <w:r w:rsidRPr="00097D25">
        <w:rPr>
          <w:rFonts w:ascii="Arial Narrow" w:eastAsia="Times New Roman" w:hAnsi="Arial Narrow" w:cs="Arial"/>
          <w:b/>
          <w:sz w:val="24"/>
          <w:szCs w:val="24"/>
          <w:lang w:eastAsia="es-ES"/>
        </w:rPr>
        <w:t>(SNCC.F.034).</w:t>
      </w:r>
    </w:p>
    <w:p w:rsidR="00825817" w:rsidRPr="00097D25" w:rsidRDefault="00825817" w:rsidP="00825817">
      <w:pPr>
        <w:numPr>
          <w:ilvl w:val="0"/>
          <w:numId w:val="2"/>
        </w:numPr>
        <w:tabs>
          <w:tab w:val="clear" w:pos="1069"/>
          <w:tab w:val="num" w:pos="1080"/>
        </w:tabs>
        <w:spacing w:after="0" w:line="240" w:lineRule="auto"/>
        <w:ind w:left="1080"/>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Registro Nacional de Proveedores (RNP), emitido por la Dirección General de Contrataciones Públicas.</w:t>
      </w:r>
    </w:p>
    <w:p w:rsidR="00825817" w:rsidRPr="00097D25" w:rsidRDefault="00825817" w:rsidP="00825817">
      <w:pPr>
        <w:numPr>
          <w:ilvl w:val="0"/>
          <w:numId w:val="2"/>
        </w:numPr>
        <w:tabs>
          <w:tab w:val="clear" w:pos="1069"/>
          <w:tab w:val="num" w:pos="1080"/>
        </w:tabs>
        <w:spacing w:after="0" w:line="240" w:lineRule="auto"/>
        <w:ind w:left="1080"/>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Certificación emitida por la Dirección General de Impuestos Internos (DGII), donde se manifieste que el Oferente se encuentra al día en el pago de sus obligaciones fiscales.</w:t>
      </w:r>
    </w:p>
    <w:p w:rsidR="00825817" w:rsidRPr="00097D25" w:rsidRDefault="00825817" w:rsidP="00825817">
      <w:pPr>
        <w:numPr>
          <w:ilvl w:val="0"/>
          <w:numId w:val="2"/>
        </w:numPr>
        <w:tabs>
          <w:tab w:val="clear" w:pos="1069"/>
          <w:tab w:val="num" w:pos="1080"/>
        </w:tabs>
        <w:spacing w:after="0" w:line="240" w:lineRule="auto"/>
        <w:ind w:left="1080"/>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Certificación emitida por la Tesorería de la  Seguridad Social </w:t>
      </w:r>
      <w:r w:rsidRPr="00097D25">
        <w:rPr>
          <w:rFonts w:ascii="Arial Narrow" w:eastAsia="Times New Roman" w:hAnsi="Arial Narrow" w:cs="Arial"/>
          <w:b/>
          <w:sz w:val="24"/>
          <w:szCs w:val="24"/>
          <w:lang w:eastAsia="es-ES"/>
        </w:rPr>
        <w:t>TSS</w:t>
      </w:r>
      <w:r w:rsidRPr="00097D25">
        <w:rPr>
          <w:rFonts w:ascii="Arial Narrow" w:eastAsia="Times New Roman" w:hAnsi="Arial Narrow" w:cs="Arial"/>
          <w:sz w:val="24"/>
          <w:szCs w:val="24"/>
          <w:lang w:eastAsia="es-ES"/>
        </w:rPr>
        <w:t>, donde se manifieste que el Oferente se encuentra al día en el pago de sus obligaciones de la Seguridad Social.</w:t>
      </w:r>
    </w:p>
    <w:p w:rsidR="00825817" w:rsidRPr="00097D25" w:rsidRDefault="00825817" w:rsidP="00825817">
      <w:pPr>
        <w:numPr>
          <w:ilvl w:val="0"/>
          <w:numId w:val="2"/>
        </w:numPr>
        <w:tabs>
          <w:tab w:val="clear" w:pos="1069"/>
          <w:tab w:val="num" w:pos="1080"/>
        </w:tabs>
        <w:spacing w:after="0" w:line="240" w:lineRule="auto"/>
        <w:ind w:left="1080"/>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Antecedentes</w:t>
      </w:r>
    </w:p>
    <w:p w:rsidR="00825817" w:rsidRDefault="00825817" w:rsidP="00825817">
      <w:pPr>
        <w:numPr>
          <w:ilvl w:val="0"/>
          <w:numId w:val="2"/>
        </w:numPr>
        <w:spacing w:after="0" w:line="240" w:lineRule="auto"/>
        <w:ind w:left="1080"/>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Presupuesto </w:t>
      </w:r>
      <w:r w:rsidRPr="00097D25">
        <w:rPr>
          <w:rFonts w:ascii="Arial Narrow" w:eastAsia="Times New Roman" w:hAnsi="Arial Narrow" w:cs="Arial"/>
          <w:b/>
          <w:sz w:val="24"/>
          <w:szCs w:val="24"/>
          <w:lang w:eastAsia="es-ES"/>
        </w:rPr>
        <w:t>(SNCC.F.033)</w:t>
      </w:r>
      <w:r w:rsidRPr="00097D25">
        <w:rPr>
          <w:rFonts w:ascii="Arial Narrow" w:eastAsia="Times New Roman" w:hAnsi="Arial Narrow" w:cs="Arial"/>
          <w:sz w:val="24"/>
          <w:szCs w:val="24"/>
          <w:lang w:eastAsia="es-ES"/>
        </w:rPr>
        <w:t>.</w:t>
      </w:r>
    </w:p>
    <w:p w:rsidR="00825817" w:rsidRPr="00097D25" w:rsidRDefault="00825817" w:rsidP="00825817">
      <w:pPr>
        <w:numPr>
          <w:ilvl w:val="0"/>
          <w:numId w:val="2"/>
        </w:num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Presupuesto </w:t>
      </w:r>
      <w:r>
        <w:rPr>
          <w:rFonts w:ascii="Arial Narrow" w:eastAsia="Times New Roman" w:hAnsi="Arial Narrow" w:cs="Arial"/>
          <w:b/>
          <w:sz w:val="24"/>
          <w:szCs w:val="24"/>
          <w:lang w:eastAsia="es-ES"/>
        </w:rPr>
        <w:t>(SNCC.F.042</w:t>
      </w:r>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w:t>
      </w:r>
    </w:p>
    <w:p w:rsidR="00825817" w:rsidRDefault="00825817" w:rsidP="00825817">
      <w:pPr>
        <w:numPr>
          <w:ilvl w:val="0"/>
          <w:numId w:val="2"/>
        </w:numPr>
        <w:spacing w:after="0" w:line="240" w:lineRule="auto"/>
        <w:ind w:left="1080"/>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Copia del Certificado de Registro Mercantil actualizado vigentes.</w:t>
      </w:r>
    </w:p>
    <w:p w:rsidR="00825817" w:rsidRDefault="00825817" w:rsidP="00825817">
      <w:pPr>
        <w:numPr>
          <w:ilvl w:val="0"/>
          <w:numId w:val="2"/>
        </w:numPr>
        <w:spacing w:after="0" w:line="240" w:lineRule="auto"/>
        <w:ind w:left="1080"/>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Copia de Cedula del Representante de la Empresa.</w:t>
      </w:r>
    </w:p>
    <w:p w:rsidR="00825817" w:rsidRDefault="00825817" w:rsidP="00825817">
      <w:pPr>
        <w:numPr>
          <w:ilvl w:val="0"/>
          <w:numId w:val="2"/>
        </w:numPr>
        <w:spacing w:after="0" w:line="240" w:lineRule="auto"/>
        <w:ind w:left="1080"/>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Certificación de Mí pymes (Si Aplica)</w:t>
      </w:r>
    </w:p>
    <w:p w:rsidR="00825817" w:rsidRDefault="00825817" w:rsidP="00825817">
      <w:pPr>
        <w:numPr>
          <w:ilvl w:val="0"/>
          <w:numId w:val="2"/>
        </w:numPr>
        <w:spacing w:after="0" w:line="240" w:lineRule="auto"/>
        <w:ind w:left="1080"/>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Estatutos Sociales Registrados.</w:t>
      </w:r>
    </w:p>
    <w:p w:rsidR="00825817" w:rsidRPr="00097D25" w:rsidRDefault="00825817" w:rsidP="00825817">
      <w:pPr>
        <w:numPr>
          <w:ilvl w:val="0"/>
          <w:numId w:val="2"/>
        </w:numPr>
        <w:spacing w:after="0" w:line="240" w:lineRule="auto"/>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Experiencia como contratista</w:t>
      </w:r>
      <w:r w:rsidRPr="00097D25">
        <w:rPr>
          <w:rFonts w:ascii="Arial Narrow" w:eastAsia="Times New Roman" w:hAnsi="Arial Narrow" w:cs="Arial"/>
          <w:sz w:val="24"/>
          <w:szCs w:val="24"/>
          <w:lang w:eastAsia="es-ES"/>
        </w:rPr>
        <w:t xml:space="preserve"> </w:t>
      </w:r>
      <w:r>
        <w:rPr>
          <w:rFonts w:ascii="Arial Narrow" w:eastAsia="Times New Roman" w:hAnsi="Arial Narrow" w:cs="Arial"/>
          <w:b/>
          <w:sz w:val="24"/>
          <w:szCs w:val="24"/>
          <w:lang w:eastAsia="es-ES"/>
        </w:rPr>
        <w:t>(SNCC.D</w:t>
      </w:r>
      <w:r w:rsidRPr="00097D25">
        <w:rPr>
          <w:rFonts w:ascii="Arial Narrow" w:eastAsia="Times New Roman" w:hAnsi="Arial Narrow" w:cs="Arial"/>
          <w:b/>
          <w:sz w:val="24"/>
          <w:szCs w:val="24"/>
          <w:lang w:eastAsia="es-ES"/>
        </w:rPr>
        <w:t>.0</w:t>
      </w:r>
      <w:r>
        <w:rPr>
          <w:rFonts w:ascii="Arial Narrow" w:eastAsia="Times New Roman" w:hAnsi="Arial Narrow" w:cs="Arial"/>
          <w:b/>
          <w:sz w:val="24"/>
          <w:szCs w:val="24"/>
          <w:lang w:eastAsia="es-ES"/>
        </w:rPr>
        <w:t>49</w:t>
      </w:r>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63" w:name="_Toc271530523"/>
      <w:bookmarkStart w:id="164" w:name="_Toc287339269"/>
      <w:r w:rsidRPr="00097D25">
        <w:rPr>
          <w:rFonts w:ascii="Arial Narrow" w:eastAsia="Times New Roman" w:hAnsi="Arial Narrow" w:cs="Arial"/>
          <w:b/>
          <w:bCs/>
          <w:sz w:val="24"/>
          <w:szCs w:val="24"/>
          <w:lang w:val="es-ES" w:eastAsia="en-US"/>
        </w:rPr>
        <w:t>2.14 Presentación de la Documentación Contenida en el  “Sobre B”</w:t>
      </w:r>
      <w:bookmarkEnd w:id="163"/>
      <w:bookmarkEnd w:id="164"/>
    </w:p>
    <w:p w:rsidR="00825817" w:rsidRPr="00097D25" w:rsidRDefault="00825817" w:rsidP="00825817">
      <w:pPr>
        <w:spacing w:after="0" w:line="240" w:lineRule="auto"/>
        <w:rPr>
          <w:rFonts w:ascii="Times New Roman" w:eastAsia="Times New Roman" w:hAnsi="Times New Roman" w:cs="Times New Roman"/>
          <w:sz w:val="24"/>
          <w:szCs w:val="24"/>
          <w:lang w:val="es-ES" w:eastAsia="en-US"/>
        </w:rPr>
      </w:pPr>
    </w:p>
    <w:p w:rsidR="00825817" w:rsidRDefault="00825817" w:rsidP="00825817">
      <w:pPr>
        <w:numPr>
          <w:ilvl w:val="0"/>
          <w:numId w:val="22"/>
        </w:numPr>
        <w:autoSpaceDE w:val="0"/>
        <w:autoSpaceDN w:val="0"/>
        <w:adjustRightInd w:val="0"/>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b/>
          <w:sz w:val="24"/>
          <w:szCs w:val="24"/>
          <w:lang w:eastAsia="es-ES"/>
        </w:rPr>
        <w:t>Formulario de Presentación de Oferta Económica (SNCC.F.33),</w:t>
      </w:r>
      <w:r w:rsidRPr="00097D25">
        <w:rPr>
          <w:rFonts w:ascii="Arial Narrow" w:eastAsia="Times New Roman" w:hAnsi="Arial Narrow" w:cs="Arial"/>
          <w:sz w:val="24"/>
          <w:szCs w:val="24"/>
          <w:lang w:eastAsia="es-ES"/>
        </w:rPr>
        <w:t xml:space="preserve"> </w:t>
      </w:r>
      <w:r w:rsidRPr="00F27F8C">
        <w:rPr>
          <w:rFonts w:ascii="Arial Narrow" w:eastAsia="Times New Roman" w:hAnsi="Arial Narrow" w:cs="Arial"/>
          <w:b/>
          <w:color w:val="FF0000"/>
          <w:sz w:val="24"/>
          <w:szCs w:val="24"/>
          <w:lang w:eastAsia="es-ES"/>
        </w:rPr>
        <w:t>o Cualquier otra modalidad (Cotizaciones)</w:t>
      </w:r>
      <w:r>
        <w:rPr>
          <w:rFonts w:ascii="Arial Narrow" w:eastAsia="Times New Roman" w:hAnsi="Arial Narrow" w:cs="Arial"/>
          <w:sz w:val="24"/>
          <w:szCs w:val="24"/>
          <w:lang w:eastAsia="es-ES"/>
        </w:rPr>
        <w:t xml:space="preserve">, </w:t>
      </w:r>
      <w:r w:rsidRPr="00097D25">
        <w:rPr>
          <w:rFonts w:ascii="Arial Narrow" w:eastAsia="Times New Roman" w:hAnsi="Arial Narrow" w:cs="Arial"/>
          <w:sz w:val="24"/>
          <w:szCs w:val="24"/>
          <w:lang w:eastAsia="es-ES"/>
        </w:rPr>
        <w:t xml:space="preserve">presentado en </w:t>
      </w:r>
      <w:r w:rsidRPr="00097D25">
        <w:rPr>
          <w:rFonts w:ascii="Arial Narrow" w:eastAsia="Times New Roman" w:hAnsi="Arial Narrow" w:cs="Arial"/>
          <w:b/>
          <w:sz w:val="24"/>
          <w:szCs w:val="24"/>
          <w:lang w:eastAsia="es-ES"/>
        </w:rPr>
        <w:t>Un (1)</w:t>
      </w:r>
      <w:r w:rsidRPr="00097D25">
        <w:rPr>
          <w:rFonts w:ascii="Arial Narrow" w:eastAsia="Times New Roman" w:hAnsi="Arial Narrow" w:cs="Arial"/>
          <w:sz w:val="24"/>
          <w:szCs w:val="24"/>
          <w:lang w:eastAsia="es-ES"/>
        </w:rPr>
        <w:t xml:space="preserve"> original debidamente marcado como “</w:t>
      </w:r>
      <w:r w:rsidRPr="00097D25">
        <w:rPr>
          <w:rFonts w:ascii="Arial Narrow" w:eastAsia="Times New Roman" w:hAnsi="Arial Narrow" w:cs="Arial"/>
          <w:b/>
          <w:sz w:val="24"/>
          <w:szCs w:val="24"/>
          <w:lang w:eastAsia="es-ES"/>
        </w:rPr>
        <w:t>ORIGINAL</w:t>
      </w:r>
      <w:r w:rsidRPr="00097D25">
        <w:rPr>
          <w:rFonts w:ascii="Arial Narrow" w:eastAsia="Times New Roman" w:hAnsi="Arial Narrow" w:cs="Arial"/>
          <w:sz w:val="24"/>
          <w:szCs w:val="24"/>
          <w:lang w:eastAsia="es-ES"/>
        </w:rPr>
        <w:t xml:space="preserve">” en la primera página de la Oferta, junto con </w:t>
      </w:r>
      <w:r w:rsidRPr="00097D25">
        <w:rPr>
          <w:rFonts w:ascii="Arial Narrow" w:eastAsia="Times New Roman" w:hAnsi="Arial Narrow" w:cs="Arial"/>
          <w:b/>
          <w:sz w:val="24"/>
          <w:szCs w:val="24"/>
          <w:lang w:eastAsia="es-ES"/>
        </w:rPr>
        <w:t xml:space="preserve">[1 (uno) original y 3 (tres) de fotocopias] </w:t>
      </w:r>
      <w:r w:rsidRPr="00097D25">
        <w:rPr>
          <w:rFonts w:ascii="Arial Narrow" w:eastAsia="Times New Roman" w:hAnsi="Arial Narrow" w:cs="Arial"/>
          <w:sz w:val="24"/>
          <w:szCs w:val="24"/>
          <w:lang w:eastAsia="es-ES"/>
        </w:rPr>
        <w:t>fotocopias simples de la misma, debidamente marcadas, en su primera página, como “</w:t>
      </w:r>
      <w:r w:rsidRPr="00097D25">
        <w:rPr>
          <w:rFonts w:ascii="Arial Narrow" w:eastAsia="Times New Roman" w:hAnsi="Arial Narrow" w:cs="Arial"/>
          <w:b/>
          <w:sz w:val="24"/>
          <w:szCs w:val="24"/>
          <w:lang w:eastAsia="es-ES"/>
        </w:rPr>
        <w:t>COPIA</w:t>
      </w:r>
      <w:r w:rsidRPr="00097D25">
        <w:rPr>
          <w:rFonts w:ascii="Arial Narrow" w:eastAsia="Times New Roman" w:hAnsi="Arial Narrow" w:cs="Arial"/>
          <w:sz w:val="24"/>
          <w:szCs w:val="24"/>
          <w:lang w:eastAsia="es-ES"/>
        </w:rPr>
        <w:t>”. El original y las copias deberán estar firmados en todas las páginas por el Representante Legal,  debidamente foliadas y deberán llevar el sello social de la compañía.</w:t>
      </w:r>
    </w:p>
    <w:p w:rsidR="00825817" w:rsidRPr="004620CC" w:rsidRDefault="00825817" w:rsidP="00825817">
      <w:pPr>
        <w:numPr>
          <w:ilvl w:val="0"/>
          <w:numId w:val="22"/>
        </w:numPr>
        <w:autoSpaceDE w:val="0"/>
        <w:autoSpaceDN w:val="0"/>
        <w:adjustRightInd w:val="0"/>
        <w:spacing w:after="0" w:line="240" w:lineRule="auto"/>
        <w:jc w:val="both"/>
        <w:rPr>
          <w:rFonts w:ascii="Arial Narrow" w:eastAsia="Times New Roman" w:hAnsi="Arial Narrow" w:cs="Arial"/>
          <w:color w:val="FF0000"/>
          <w:sz w:val="24"/>
          <w:szCs w:val="24"/>
          <w:lang w:eastAsia="es-ES"/>
        </w:rPr>
      </w:pPr>
      <w:r w:rsidRPr="004620CC">
        <w:rPr>
          <w:rFonts w:ascii="Arial Narrow" w:eastAsia="Times New Roman" w:hAnsi="Arial Narrow" w:cs="Arial"/>
          <w:b/>
          <w:color w:val="FF0000"/>
          <w:sz w:val="24"/>
          <w:szCs w:val="24"/>
          <w:lang w:eastAsia="es-ES"/>
        </w:rPr>
        <w:t xml:space="preserve">Nota: la Oferta Económica serán recibida bajo cualquier otra modalidad (Cotización)  </w:t>
      </w:r>
    </w:p>
    <w:p w:rsidR="00825817" w:rsidRPr="004620CC" w:rsidRDefault="00825817" w:rsidP="00825817">
      <w:pPr>
        <w:autoSpaceDE w:val="0"/>
        <w:autoSpaceDN w:val="0"/>
        <w:adjustRightInd w:val="0"/>
        <w:spacing w:after="0" w:line="240" w:lineRule="auto"/>
        <w:jc w:val="both"/>
        <w:rPr>
          <w:rFonts w:ascii="Arial Narrow" w:eastAsia="Times New Roman" w:hAnsi="Arial Narrow" w:cs="Arial"/>
          <w:color w:val="FF0000"/>
          <w:sz w:val="24"/>
          <w:szCs w:val="24"/>
          <w:lang w:eastAsia="es-ES"/>
        </w:rPr>
      </w:pPr>
    </w:p>
    <w:p w:rsidR="00825817" w:rsidRPr="00097D25" w:rsidRDefault="00825817" w:rsidP="00825817">
      <w:pPr>
        <w:numPr>
          <w:ilvl w:val="0"/>
          <w:numId w:val="22"/>
        </w:numPr>
        <w:autoSpaceDE w:val="0"/>
        <w:autoSpaceDN w:val="0"/>
        <w:adjustRightInd w:val="0"/>
        <w:spacing w:after="0" w:line="240" w:lineRule="auto"/>
        <w:jc w:val="both"/>
        <w:rPr>
          <w:rFonts w:ascii="Arial Narrow" w:eastAsia="Times New Roman" w:hAnsi="Arial Narrow" w:cs="Arial"/>
          <w:b/>
          <w:sz w:val="24"/>
          <w:szCs w:val="24"/>
          <w:lang w:eastAsia="es-ES"/>
        </w:rPr>
      </w:pPr>
      <w:r w:rsidRPr="00097D25">
        <w:rPr>
          <w:rFonts w:ascii="Arial Narrow" w:eastAsia="Times New Roman" w:hAnsi="Arial Narrow" w:cs="Arial"/>
          <w:b/>
          <w:sz w:val="24"/>
          <w:szCs w:val="24"/>
          <w:lang w:eastAsia="es-ES"/>
        </w:rPr>
        <w:t>Garantía de la Seriedad de la Oferta.</w:t>
      </w:r>
      <w:r>
        <w:rPr>
          <w:rFonts w:ascii="Arial Narrow" w:eastAsia="Times New Roman" w:hAnsi="Arial Narrow" w:cs="Arial"/>
          <w:b/>
          <w:sz w:val="24"/>
          <w:szCs w:val="24"/>
          <w:lang w:eastAsia="es-ES"/>
        </w:rPr>
        <w:t xml:space="preserve"> </w:t>
      </w:r>
      <w:r w:rsidRPr="00097D25">
        <w:rPr>
          <w:rFonts w:ascii="Arial Narrow" w:eastAsia="Times New Roman" w:hAnsi="Arial Narrow" w:cs="Arial"/>
          <w:sz w:val="24"/>
          <w:szCs w:val="24"/>
          <w:lang w:eastAsia="es-ES"/>
        </w:rPr>
        <w:t xml:space="preserve">Correspondiente a una póliza de fianza. Con una </w:t>
      </w:r>
      <w:r>
        <w:rPr>
          <w:rFonts w:ascii="Arial Narrow" w:eastAsia="Times New Roman" w:hAnsi="Arial Narrow" w:cs="Arial"/>
          <w:sz w:val="24"/>
          <w:szCs w:val="24"/>
          <w:lang w:eastAsia="es-ES"/>
        </w:rPr>
        <w:t xml:space="preserve">garantía </w:t>
      </w:r>
      <w:r w:rsidRPr="00097D25">
        <w:rPr>
          <w:rFonts w:ascii="Arial Narrow" w:eastAsia="Times New Roman" w:hAnsi="Arial Narrow" w:cs="Arial"/>
          <w:sz w:val="24"/>
          <w:szCs w:val="24"/>
          <w:lang w:eastAsia="es-ES"/>
        </w:rPr>
        <w:t xml:space="preserve">corresponde al </w:t>
      </w:r>
      <w:r>
        <w:rPr>
          <w:rFonts w:ascii="Arial Narrow" w:eastAsia="Times New Roman" w:hAnsi="Arial Narrow" w:cs="Arial"/>
          <w:sz w:val="24"/>
          <w:szCs w:val="24"/>
          <w:lang w:eastAsia="es-ES"/>
        </w:rPr>
        <w:t>1</w:t>
      </w:r>
      <w:r w:rsidRPr="00097D25">
        <w:rPr>
          <w:rFonts w:ascii="Arial Narrow" w:eastAsia="Times New Roman" w:hAnsi="Arial Narrow" w:cs="Arial"/>
          <w:sz w:val="24"/>
          <w:szCs w:val="24"/>
          <w:lang w:eastAsia="es-ES"/>
        </w:rPr>
        <w:t>% del monto total de la obra</w:t>
      </w:r>
      <w:r>
        <w:rPr>
          <w:rFonts w:ascii="Arial Narrow" w:eastAsia="Times New Roman" w:hAnsi="Arial Narrow" w:cs="Arial"/>
          <w:sz w:val="24"/>
          <w:szCs w:val="24"/>
          <w:lang w:eastAsia="es-ES"/>
        </w:rPr>
        <w:t>, Bienes o Servicios</w:t>
      </w:r>
      <w:r w:rsidRPr="00097D25">
        <w:rPr>
          <w:rFonts w:ascii="Arial Narrow" w:eastAsia="Times New Roman" w:hAnsi="Arial Narrow" w:cs="Arial"/>
          <w:sz w:val="24"/>
          <w:szCs w:val="24"/>
          <w:lang w:eastAsia="es-ES"/>
        </w:rPr>
        <w:t>.</w:t>
      </w:r>
    </w:p>
    <w:p w:rsidR="00825817" w:rsidRPr="00097D25" w:rsidRDefault="00825817" w:rsidP="00825817">
      <w:pPr>
        <w:pStyle w:val="Prrafodelista"/>
        <w:rPr>
          <w:rFonts w:ascii="Arial Narrow" w:hAnsi="Arial Narrow" w:cs="Arial"/>
          <w:b/>
        </w:rPr>
      </w:pPr>
    </w:p>
    <w:p w:rsidR="00825817" w:rsidRPr="00097D25" w:rsidRDefault="00825817" w:rsidP="00825817">
      <w:pPr>
        <w:autoSpaceDE w:val="0"/>
        <w:autoSpaceDN w:val="0"/>
        <w:adjustRightInd w:val="0"/>
        <w:spacing w:after="0" w:line="240" w:lineRule="auto"/>
        <w:ind w:left="720"/>
        <w:jc w:val="both"/>
        <w:rPr>
          <w:rFonts w:ascii="Arial Narrow" w:eastAsia="Times New Roman" w:hAnsi="Arial Narrow" w:cs="Arial"/>
          <w:b/>
          <w:sz w:val="24"/>
          <w:szCs w:val="24"/>
          <w:lang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El </w:t>
      </w:r>
      <w:r w:rsidRPr="00097D25">
        <w:rPr>
          <w:rFonts w:ascii="Arial Narrow" w:eastAsia="Times New Roman" w:hAnsi="Arial Narrow" w:cs="Arial"/>
          <w:b/>
          <w:sz w:val="24"/>
          <w:szCs w:val="24"/>
          <w:lang w:eastAsia="es-ES"/>
        </w:rPr>
        <w:t>“Sobre B”</w:t>
      </w:r>
      <w:r w:rsidRPr="00097D25">
        <w:rPr>
          <w:rFonts w:ascii="Arial Narrow" w:eastAsia="Times New Roman" w:hAnsi="Arial Narrow" w:cs="Arial"/>
          <w:sz w:val="24"/>
          <w:szCs w:val="24"/>
          <w:lang w:eastAsia="es-ES"/>
        </w:rPr>
        <w:t xml:space="preserve"> deberá contener en su cubierta la siguiente identificación:</w:t>
      </w: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097D25" w:rsidRDefault="00825817" w:rsidP="00825817">
      <w:pPr>
        <w:autoSpaceDE w:val="0"/>
        <w:autoSpaceDN w:val="0"/>
        <w:adjustRightInd w:val="0"/>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                            </w:t>
      </w:r>
      <w:r w:rsidRPr="00097D25">
        <w:rPr>
          <w:rFonts w:ascii="Arial Narrow" w:eastAsia="Times New Roman" w:hAnsi="Arial Narrow" w:cs="Arial"/>
          <w:sz w:val="24"/>
          <w:szCs w:val="24"/>
          <w:lang w:eastAsia="es-ES"/>
        </w:rPr>
        <w:t>NOMBRE DEL OFERENTE/PROPONENTE</w:t>
      </w:r>
    </w:p>
    <w:p w:rsidR="00825817" w:rsidRPr="00097D25" w:rsidRDefault="00825817" w:rsidP="00825817">
      <w:pPr>
        <w:autoSpaceDE w:val="0"/>
        <w:autoSpaceDN w:val="0"/>
        <w:adjustRightInd w:val="0"/>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         </w:t>
      </w:r>
      <w:r w:rsidRPr="00097D25">
        <w:rPr>
          <w:rFonts w:ascii="Arial Narrow" w:eastAsia="Times New Roman" w:hAnsi="Arial Narrow" w:cs="Arial"/>
          <w:sz w:val="24"/>
          <w:szCs w:val="24"/>
          <w:lang w:eastAsia="es-ES"/>
        </w:rPr>
        <w:t>(Sello Social)</w:t>
      </w:r>
    </w:p>
    <w:p w:rsidR="00825817" w:rsidRPr="00097D25" w:rsidRDefault="00825817" w:rsidP="00825817">
      <w:pPr>
        <w:autoSpaceDE w:val="0"/>
        <w:autoSpaceDN w:val="0"/>
        <w:adjustRightInd w:val="0"/>
        <w:spacing w:after="0" w:line="240" w:lineRule="auto"/>
        <w:jc w:val="center"/>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            </w:t>
      </w:r>
      <w:r w:rsidRPr="00097D25">
        <w:rPr>
          <w:rFonts w:ascii="Arial Narrow" w:eastAsia="Times New Roman" w:hAnsi="Arial Narrow" w:cs="Arial"/>
          <w:sz w:val="24"/>
          <w:szCs w:val="24"/>
          <w:lang w:eastAsia="es-ES"/>
        </w:rPr>
        <w:t>Firma del Representante Legal</w:t>
      </w: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ab/>
      </w:r>
      <w:r w:rsidRPr="00097D25">
        <w:rPr>
          <w:rFonts w:ascii="Arial Narrow" w:eastAsia="Times New Roman" w:hAnsi="Arial Narrow" w:cs="Arial"/>
          <w:sz w:val="24"/>
          <w:szCs w:val="24"/>
          <w:lang w:eastAsia="es-ES"/>
        </w:rPr>
        <w:tab/>
      </w:r>
      <w:r w:rsidRPr="00097D25">
        <w:rPr>
          <w:rFonts w:ascii="Arial Narrow" w:eastAsia="Times New Roman" w:hAnsi="Arial Narrow" w:cs="Arial"/>
          <w:sz w:val="24"/>
          <w:szCs w:val="24"/>
          <w:lang w:eastAsia="es-ES"/>
        </w:rPr>
        <w:tab/>
      </w:r>
      <w:r w:rsidRPr="00097D25">
        <w:rPr>
          <w:rFonts w:ascii="Arial Narrow" w:eastAsia="Times New Roman" w:hAnsi="Arial Narrow" w:cs="Arial"/>
          <w:sz w:val="24"/>
          <w:szCs w:val="24"/>
          <w:lang w:eastAsia="es-ES"/>
        </w:rPr>
        <w:tab/>
      </w:r>
      <w:r w:rsidRPr="00097D25">
        <w:rPr>
          <w:rFonts w:ascii="Arial Narrow" w:eastAsia="Times New Roman" w:hAnsi="Arial Narrow" w:cs="Arial"/>
          <w:sz w:val="24"/>
          <w:szCs w:val="24"/>
          <w:lang w:eastAsia="es-ES"/>
        </w:rPr>
        <w:tab/>
        <w:t>COMITÉ DE Compras y contrataciones Municipal</w:t>
      </w: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ab/>
      </w:r>
      <w:r w:rsidRPr="00097D25">
        <w:rPr>
          <w:rFonts w:ascii="Arial Narrow" w:eastAsia="Times New Roman" w:hAnsi="Arial Narrow" w:cs="Arial"/>
          <w:sz w:val="24"/>
          <w:szCs w:val="24"/>
          <w:lang w:eastAsia="es-ES"/>
        </w:rPr>
        <w:tab/>
      </w:r>
      <w:r w:rsidRPr="00097D25">
        <w:rPr>
          <w:rFonts w:ascii="Arial Narrow" w:eastAsia="Times New Roman" w:hAnsi="Arial Narrow" w:cs="Arial"/>
          <w:sz w:val="24"/>
          <w:szCs w:val="24"/>
          <w:lang w:eastAsia="es-ES"/>
        </w:rPr>
        <w:tab/>
        <w:t xml:space="preserve">                           </w:t>
      </w:r>
      <w:r w:rsidRPr="00097D25">
        <w:rPr>
          <w:rFonts w:ascii="Arial Narrow" w:eastAsia="Times New Roman" w:hAnsi="Arial Narrow" w:cs="Arial"/>
          <w:b/>
          <w:sz w:val="24"/>
          <w:szCs w:val="24"/>
          <w:lang w:eastAsia="es-ES"/>
        </w:rPr>
        <w:t xml:space="preserve">[Ayuntamiento municipal de los </w:t>
      </w:r>
      <w:r w:rsidRPr="00097D25">
        <w:rPr>
          <w:rFonts w:ascii="Arial Narrow" w:eastAsia="Times New Roman" w:hAnsi="Arial Narrow" w:cs="Arial"/>
          <w:b/>
          <w:sz w:val="24"/>
          <w:szCs w:val="24"/>
          <w:lang w:val="es-ES" w:eastAsia="es-ES"/>
        </w:rPr>
        <w:t>A</w:t>
      </w:r>
      <w:proofErr w:type="spellStart"/>
      <w:r w:rsidRPr="00097D25">
        <w:rPr>
          <w:rFonts w:ascii="Arial Narrow" w:eastAsia="Times New Roman" w:hAnsi="Arial Narrow" w:cs="Arial"/>
          <w:b/>
          <w:sz w:val="24"/>
          <w:szCs w:val="24"/>
          <w:lang w:eastAsia="es-ES"/>
        </w:rPr>
        <w:t>lcarrizos</w:t>
      </w:r>
      <w:proofErr w:type="spellEnd"/>
      <w:r w:rsidRPr="00097D25">
        <w:rPr>
          <w:rFonts w:ascii="Arial Narrow" w:eastAsia="Times New Roman" w:hAnsi="Arial Narrow" w:cs="Arial"/>
          <w:b/>
          <w:sz w:val="24"/>
          <w:szCs w:val="24"/>
          <w:lang w:eastAsia="es-ES"/>
        </w:rPr>
        <w:t>]</w:t>
      </w:r>
    </w:p>
    <w:p w:rsidR="00825817" w:rsidRPr="00097D25" w:rsidRDefault="00825817" w:rsidP="00825817">
      <w:pPr>
        <w:autoSpaceDE w:val="0"/>
        <w:autoSpaceDN w:val="0"/>
        <w:adjustRightInd w:val="0"/>
        <w:spacing w:after="0" w:line="240" w:lineRule="auto"/>
        <w:ind w:left="2832" w:firstLine="708"/>
        <w:jc w:val="both"/>
        <w:rPr>
          <w:rFonts w:ascii="Arial Narrow" w:eastAsia="Times New Roman" w:hAnsi="Arial Narrow" w:cs="Arial"/>
          <w:sz w:val="24"/>
          <w:szCs w:val="24"/>
          <w:lang w:eastAsia="es-ES"/>
        </w:rPr>
      </w:pPr>
      <w:r>
        <w:rPr>
          <w:rFonts w:ascii="Arial Narrow" w:eastAsia="Times New Roman" w:hAnsi="Arial Narrow" w:cs="Arial"/>
          <w:sz w:val="24"/>
          <w:szCs w:val="24"/>
          <w:lang w:eastAsia="es-ES"/>
        </w:rPr>
        <w:t xml:space="preserve"> </w:t>
      </w:r>
      <w:r w:rsidRPr="00097D25">
        <w:rPr>
          <w:rFonts w:ascii="Arial Narrow" w:eastAsia="Times New Roman" w:hAnsi="Arial Narrow" w:cs="Arial"/>
          <w:sz w:val="24"/>
          <w:szCs w:val="24"/>
          <w:lang w:eastAsia="es-ES"/>
        </w:rPr>
        <w:t xml:space="preserve">PRESENTACIÓN:   </w:t>
      </w:r>
      <w:r w:rsidRPr="00097D25">
        <w:rPr>
          <w:rFonts w:ascii="Arial Narrow" w:eastAsia="Times New Roman" w:hAnsi="Arial Narrow" w:cs="Arial"/>
          <w:b/>
          <w:sz w:val="24"/>
          <w:szCs w:val="24"/>
          <w:lang w:eastAsia="es-ES"/>
        </w:rPr>
        <w:t>OFERTA ECONÓMICA</w:t>
      </w:r>
    </w:p>
    <w:p w:rsidR="00825817" w:rsidRPr="00097D25" w:rsidRDefault="00825817" w:rsidP="00825817">
      <w:pPr>
        <w:autoSpaceDE w:val="0"/>
        <w:autoSpaceDN w:val="0"/>
        <w:adjustRightInd w:val="0"/>
        <w:spacing w:after="0" w:line="240" w:lineRule="auto"/>
        <w:ind w:left="2832" w:firstLine="708"/>
        <w:jc w:val="both"/>
        <w:rPr>
          <w:rFonts w:ascii="Arial Narrow" w:eastAsia="Times New Roman" w:hAnsi="Arial Narrow" w:cs="Arial"/>
          <w:b/>
          <w:sz w:val="24"/>
          <w:szCs w:val="24"/>
          <w:lang w:eastAsia="es-ES"/>
        </w:rPr>
      </w:pPr>
      <w:r>
        <w:rPr>
          <w:rFonts w:ascii="Arial Narrow" w:eastAsia="Times New Roman" w:hAnsi="Arial Narrow" w:cs="Arial"/>
          <w:sz w:val="24"/>
          <w:szCs w:val="24"/>
          <w:lang w:val="es-ES_tradnl" w:eastAsia="es-ES"/>
        </w:rPr>
        <w:t xml:space="preserve"> </w:t>
      </w:r>
      <w:r w:rsidRPr="00097D25">
        <w:rPr>
          <w:rFonts w:ascii="Arial Narrow" w:eastAsia="Times New Roman" w:hAnsi="Arial Narrow" w:cs="Arial"/>
          <w:sz w:val="24"/>
          <w:szCs w:val="24"/>
          <w:lang w:val="es-ES_tradnl" w:eastAsia="es-ES"/>
        </w:rPr>
        <w:t xml:space="preserve">REFERENCIA     </w:t>
      </w:r>
      <w:r>
        <w:rPr>
          <w:rFonts w:ascii="Arial Narrow" w:eastAsia="Times New Roman" w:hAnsi="Arial Narrow" w:cs="Arial"/>
          <w:lang w:val="es-ES_tradnl" w:eastAsia="es-ES"/>
        </w:rPr>
        <w:t>:    AMA-CCC-CP</w:t>
      </w:r>
      <w:r w:rsidRPr="00097D25">
        <w:rPr>
          <w:rFonts w:ascii="Arial Narrow" w:eastAsia="Times New Roman" w:hAnsi="Arial Narrow" w:cs="Arial"/>
          <w:lang w:val="es-ES_tradnl" w:eastAsia="es-ES"/>
        </w:rPr>
        <w:t>-20</w:t>
      </w:r>
      <w:r>
        <w:rPr>
          <w:rFonts w:ascii="Arial Narrow" w:eastAsia="Times New Roman" w:hAnsi="Arial Narrow" w:cs="Arial"/>
          <w:lang w:val="es-ES_tradnl" w:eastAsia="es-ES"/>
        </w:rPr>
        <w:t>2</w:t>
      </w:r>
      <w:r w:rsidR="007E21E1">
        <w:rPr>
          <w:rFonts w:ascii="Arial Narrow" w:eastAsia="Times New Roman" w:hAnsi="Arial Narrow" w:cs="Arial"/>
          <w:lang w:val="es-ES_tradnl" w:eastAsia="es-ES"/>
        </w:rPr>
        <w:t>3</w:t>
      </w:r>
      <w:r>
        <w:rPr>
          <w:rFonts w:ascii="Arial Narrow" w:eastAsia="Times New Roman" w:hAnsi="Arial Narrow" w:cs="Arial"/>
          <w:lang w:val="es-ES_tradnl" w:eastAsia="es-ES"/>
        </w:rPr>
        <w:t>-00</w:t>
      </w:r>
      <w:r w:rsidR="007E21E1">
        <w:rPr>
          <w:rFonts w:ascii="Arial Narrow" w:eastAsia="Times New Roman" w:hAnsi="Arial Narrow" w:cs="Arial"/>
          <w:lang w:val="es-ES_tradnl" w:eastAsia="es-ES"/>
        </w:rPr>
        <w:t>0</w:t>
      </w:r>
      <w:r>
        <w:rPr>
          <w:rFonts w:ascii="Arial Narrow" w:eastAsia="Times New Roman" w:hAnsi="Arial Narrow" w:cs="Arial"/>
          <w:lang w:val="es-ES_tradnl" w:eastAsia="es-ES"/>
        </w:rPr>
        <w:t>2.</w:t>
      </w: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Las Ofertas deberán ser presentadas únicas y exclusivamente en el formulario designado al efecto y el cual estará debidamente sellado por </w:t>
      </w:r>
      <w:r w:rsidRPr="00097D25">
        <w:rPr>
          <w:rFonts w:ascii="Arial Narrow" w:eastAsia="Times New Roman" w:hAnsi="Arial Narrow" w:cs="Arial"/>
          <w:b/>
          <w:sz w:val="24"/>
          <w:szCs w:val="24"/>
          <w:lang w:eastAsia="es-ES"/>
        </w:rPr>
        <w:t xml:space="preserve">[Ayuntamiento Municipal de los </w:t>
      </w:r>
      <w:proofErr w:type="spellStart"/>
      <w:r w:rsidRPr="00097D25">
        <w:rPr>
          <w:rFonts w:ascii="Arial Narrow" w:eastAsia="Times New Roman" w:hAnsi="Arial Narrow" w:cs="Arial"/>
          <w:b/>
          <w:sz w:val="24"/>
          <w:szCs w:val="24"/>
          <w:lang w:eastAsia="es-ES"/>
        </w:rPr>
        <w:t>Alcarrizos</w:t>
      </w:r>
      <w:proofErr w:type="spellEnd"/>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 xml:space="preserve">, </w:t>
      </w:r>
      <w:r w:rsidRPr="00097D25">
        <w:rPr>
          <w:rFonts w:ascii="Arial Narrow" w:eastAsia="Times New Roman" w:hAnsi="Arial Narrow" w:cs="Arial"/>
          <w:b/>
          <w:sz w:val="24"/>
          <w:szCs w:val="24"/>
          <w:u w:val="single"/>
          <w:lang w:eastAsia="es-ES"/>
        </w:rPr>
        <w:t>siendo inválida toda oferta bajo otra presentación</w:t>
      </w:r>
      <w:r w:rsidRPr="00097D25">
        <w:rPr>
          <w:rFonts w:ascii="Arial Narrow" w:eastAsia="Times New Roman" w:hAnsi="Arial Narrow" w:cs="Arial"/>
          <w:sz w:val="24"/>
          <w:szCs w:val="24"/>
          <w:lang w:eastAsia="es-ES"/>
        </w:rPr>
        <w:t xml:space="preserve">.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Oferente/Proponente cotizará el precio global de la Obra, no obstante lo cual deberá presentarse detalle de partidas, designación correspondiente, unidad de medida, precio unitario y metraje. La sumatoria de los productos del precio unitario por el metraje de cada partida deberá ser igual al precio global cotizado. Los precios unitarios se tomarán en cuenta, exclusivamente, para la liquidación mensual de los trabajos y los aumentos o disminuciones de Obra que ordene la Entidad Contratante.</w:t>
      </w:r>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 Entidad Contratante no efectuará pagos por las partidas ejecutadas para las cuales no se hayan indicado precios, por cuanto se considerarán comprendidas en los demás precios que figuren en el cuadro de metrajes.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El Contratista no podrá, bajo pretexto de error u omisión de su parte, reclamar aumento de los precios fijados en el Contrato.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Los errores u omisiones en el cómputo y presupuesto en cuanto a extensión o valor de la Obras, se corregirán en cualquier tiempo hasta la terminación del Contrato.  Si los defectos fuesen aparentes y el Contratista no los hubiera señalado en forma previa o concomitante a la formulación de su Propuesta no tendrá derecho a formular reclamo alguno.</w:t>
      </w: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 Oferta deberá presentarse en Pesos Oro Dominicanos (RD$)</w:t>
      </w:r>
      <w:r w:rsidRPr="00097D25">
        <w:rPr>
          <w:rFonts w:ascii="Arial Narrow" w:eastAsia="SimSun" w:hAnsi="Arial Narrow" w:cs="Arial"/>
          <w:sz w:val="24"/>
          <w:szCs w:val="24"/>
          <w:lang w:eastAsia="es-ES"/>
        </w:rPr>
        <w:t>.</w:t>
      </w:r>
      <w:r w:rsidRPr="00097D25">
        <w:rPr>
          <w:rFonts w:ascii="Arial Narrow" w:eastAsia="Times New Roman" w:hAnsi="Arial Narrow" w:cs="Arial"/>
          <w:sz w:val="24"/>
          <w:szCs w:val="24"/>
          <w:lang w:eastAsia="es-ES"/>
        </w:rPr>
        <w:t xml:space="preserve"> Los precios deberán expresarse en </w:t>
      </w:r>
      <w:r w:rsidRPr="00097D25">
        <w:rPr>
          <w:rFonts w:ascii="Arial Narrow" w:eastAsia="Times New Roman" w:hAnsi="Arial Narrow" w:cs="Arial"/>
          <w:b/>
          <w:sz w:val="24"/>
          <w:szCs w:val="24"/>
          <w:lang w:eastAsia="es-ES"/>
        </w:rPr>
        <w:t>dos decimales (XX.XX)</w:t>
      </w:r>
      <w:r w:rsidRPr="00097D25">
        <w:rPr>
          <w:rFonts w:ascii="Arial Narrow" w:eastAsia="Times New Roman" w:hAnsi="Arial Narrow" w:cs="Arial"/>
          <w:sz w:val="24"/>
          <w:szCs w:val="24"/>
          <w:lang w:eastAsia="es-ES"/>
        </w:rPr>
        <w:t xml:space="preserve"> que tendrán que incluir todas las tasas (divisas), impuestos y gastos que correspondan, transparentados e implícitos según corresponda.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Los precios no deberán presentar alteraciones ni correcciones y deberán ser dados por la unidad de medida establecida en los listados.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Oferente que resulte favorecido con la Adjudicación de la presente Licitación, debe mantener durante todo el plazo de ejecución del Contrato el precio que proponga en el momento de presentación de la Oferta.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El Oferente será responsable y pagará todos los impuestos, derechos de aduana, o gravámenes que hubiesen sido fijados por autoridades municipales, estatales o gubernamentales, dentro y fuera de la República Dominicana, relacionados con los bienes y servicios conexos a ser suministrados.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lastRenderedPageBreak/>
        <w:t xml:space="preserve">El Oferente/Proponente que cotice en cualquier moneda distinta al Peso Oro Dominicano (RD$), </w:t>
      </w:r>
      <w:r w:rsidRPr="00097D25">
        <w:rPr>
          <w:rFonts w:ascii="Arial Narrow" w:eastAsia="Times New Roman" w:hAnsi="Arial Narrow" w:cs="Arial"/>
          <w:b/>
          <w:sz w:val="24"/>
          <w:szCs w:val="24"/>
          <w:u w:val="single"/>
          <w:lang w:eastAsia="es-ES"/>
        </w:rPr>
        <w:t>se auto-descalifica para ser objeto de Adjudicación</w:t>
      </w:r>
      <w:r w:rsidRPr="00097D25">
        <w:rPr>
          <w:rFonts w:ascii="Arial Narrow" w:eastAsia="Times New Roman" w:hAnsi="Arial Narrow" w:cs="Arial"/>
          <w:sz w:val="24"/>
          <w:szCs w:val="24"/>
          <w:lang w:eastAsia="es-ES"/>
        </w:rPr>
        <w:t>.</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A fin de cubrir las eventuales variaciones de la tasa de cambio del Dólar de los Estados Unidos de Norteamérica (US$), </w:t>
      </w:r>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 xml:space="preserve"> podrá considerar eventuales ajustes, una vez que las variaciones registradas sobrepasen el </w:t>
      </w:r>
      <w:r w:rsidRPr="00097D25">
        <w:rPr>
          <w:rFonts w:ascii="Arial Narrow" w:eastAsia="Times New Roman" w:hAnsi="Arial Narrow" w:cs="Arial"/>
          <w:b/>
          <w:sz w:val="24"/>
          <w:szCs w:val="24"/>
          <w:lang w:eastAsia="es-ES"/>
        </w:rPr>
        <w:t>cinco por ciento (5%)</w:t>
      </w:r>
      <w:r w:rsidRPr="00097D25">
        <w:rPr>
          <w:rFonts w:ascii="Arial Narrow" w:eastAsia="Times New Roman" w:hAnsi="Arial Narrow" w:cs="Arial"/>
          <w:sz w:val="24"/>
          <w:szCs w:val="24"/>
          <w:lang w:eastAsia="es-ES"/>
        </w:rPr>
        <w:t xml:space="preserve"> con relación al precio adjudicado o de última aplicación. La aplicación del ajuste podrá ser igual o menor que los cambios registrados en la Tasa de Cambio Oficial del Dólar Americano (US$) publicada por el Banco Central de la República Dominicana, a la fecha de la entrega de la Oferta Económica.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En el caso de que el Oferente/Proponente Adjudicatario solicitara un eventual ajuste, </w:t>
      </w:r>
      <w:r w:rsidRPr="00097D25">
        <w:rPr>
          <w:rFonts w:ascii="Arial Narrow" w:eastAsia="Times New Roman" w:hAnsi="Arial Narrow" w:cs="Arial"/>
          <w:b/>
          <w:sz w:val="24"/>
          <w:szCs w:val="24"/>
          <w:lang w:eastAsia="es-ES"/>
        </w:rPr>
        <w:t xml:space="preserve">[Ayuntamiento Municipal de los </w:t>
      </w:r>
      <w:proofErr w:type="spellStart"/>
      <w:r w:rsidRPr="00097D25">
        <w:rPr>
          <w:rFonts w:ascii="Arial Narrow" w:eastAsia="Times New Roman" w:hAnsi="Arial Narrow" w:cs="Arial"/>
          <w:b/>
          <w:sz w:val="24"/>
          <w:szCs w:val="24"/>
          <w:lang w:eastAsia="es-ES"/>
        </w:rPr>
        <w:t>Alcarrizos</w:t>
      </w:r>
      <w:proofErr w:type="spellEnd"/>
      <w:r w:rsidRPr="00097D25">
        <w:rPr>
          <w:rFonts w:ascii="Arial Narrow" w:eastAsia="Times New Roman" w:hAnsi="Arial Narrow" w:cs="Arial"/>
          <w:sz w:val="24"/>
          <w:szCs w:val="24"/>
          <w:lang w:eastAsia="es-ES"/>
        </w:rPr>
        <w:t xml:space="preserve"> se compromete a dar respuesta dentro de los siguientes </w:t>
      </w:r>
      <w:r w:rsidRPr="00097D25">
        <w:rPr>
          <w:rFonts w:ascii="Arial Narrow" w:eastAsia="Times New Roman" w:hAnsi="Arial Narrow" w:cs="Arial"/>
          <w:b/>
          <w:sz w:val="24"/>
          <w:szCs w:val="24"/>
          <w:lang w:eastAsia="es-ES"/>
        </w:rPr>
        <w:t>cinco (5) días laborables</w:t>
      </w:r>
      <w:r w:rsidRPr="00097D25">
        <w:rPr>
          <w:rFonts w:ascii="Arial Narrow" w:eastAsia="Times New Roman" w:hAnsi="Arial Narrow" w:cs="Arial"/>
          <w:sz w:val="24"/>
          <w:szCs w:val="24"/>
          <w:lang w:eastAsia="es-ES"/>
        </w:rPr>
        <w:t>, contados a partir de la fecha de acuse de recibo de la solicitud realizada.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La solicitud de ajuste no modifica el Cronograma de Entrega de Cantidades Adjudicadas, por lo que, el Proveedor Adjudicatario se compromete a no alterar la fecha de programación de entrega de los Bienes pactados, bajo el alegato de esperar respuesta a su solicitud.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b/>
          <w:sz w:val="24"/>
          <w:szCs w:val="24"/>
          <w:u w:val="single"/>
          <w:lang w:eastAsia="es-ES"/>
        </w:rPr>
      </w:pPr>
      <w:r w:rsidRPr="00097D25">
        <w:rPr>
          <w:rFonts w:ascii="Arial Narrow" w:eastAsia="Times New Roman" w:hAnsi="Arial Narrow" w:cs="Arial"/>
          <w:sz w:val="24"/>
          <w:szCs w:val="24"/>
          <w:lang w:eastAsia="es-ES"/>
        </w:rPr>
        <w:t xml:space="preserve">Los precios no deberán presentar alteraciones ni correcciones y </w:t>
      </w:r>
      <w:r w:rsidRPr="00097D25">
        <w:rPr>
          <w:rFonts w:ascii="Arial Narrow" w:eastAsia="Times New Roman" w:hAnsi="Arial Narrow" w:cs="Arial"/>
          <w:b/>
          <w:sz w:val="24"/>
          <w:szCs w:val="24"/>
          <w:u w:val="single"/>
          <w:lang w:eastAsia="es-ES"/>
        </w:rPr>
        <w:t>deberán ser dados por la unidad de medida establecida en el Formulario de Oferta Económica.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En los casos en que la Oferta la constituyan varios bienes, Los Oferentes/Proponentes participantes deben cotizar únicamente lo evaluado CONFORME, en el proceso de evaluación técnica.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Será responsabilidad del Oferente/Proponente la adecuación de los precios unitarios a las unidades de medidas solicitadas, considerando a los efectos de adjudicación el precio consignado en la Oferta Económica como el unitario y valorándolo como tal, respecto de otras Ofertas de los mismos productos. El Comité de Compras y contrataciones Municipal, no realizará ninguna conversión de precios unitarios si éstos se consignaren en unidades diferentes a las solicitadas.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rPr>
          <w:rFonts w:ascii="Times New Roman" w:eastAsia="Times New Roman" w:hAnsi="Times New Roman" w:cs="Times New Roman"/>
          <w:sz w:val="24"/>
          <w:szCs w:val="24"/>
          <w:lang w:val="es-MX" w:eastAsia="es-ES"/>
        </w:rPr>
      </w:pPr>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165" w:name="_Toc287339270"/>
      <w:r w:rsidRPr="00097D25">
        <w:rPr>
          <w:rFonts w:ascii="Arial Narrow" w:eastAsia="Times New Roman" w:hAnsi="Arial Narrow" w:cs="Arial"/>
          <w:b/>
          <w:bCs/>
          <w:sz w:val="28"/>
          <w:szCs w:val="28"/>
          <w:lang w:val="es-MX" w:eastAsia="es-ES"/>
        </w:rPr>
        <w:t>Sección III</w:t>
      </w:r>
      <w:bookmarkEnd w:id="165"/>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166" w:name="_Toc287339271"/>
      <w:r w:rsidRPr="00097D25">
        <w:rPr>
          <w:rFonts w:ascii="Arial Narrow" w:eastAsia="Times New Roman" w:hAnsi="Arial Narrow" w:cs="Arial"/>
          <w:b/>
          <w:bCs/>
          <w:sz w:val="28"/>
          <w:szCs w:val="28"/>
          <w:lang w:val="es-MX" w:eastAsia="es-ES"/>
        </w:rPr>
        <w:t>Apertura y Validación de Ofertas</w:t>
      </w:r>
      <w:bookmarkEnd w:id="166"/>
    </w:p>
    <w:p w:rsidR="00825817" w:rsidRPr="00097D25" w:rsidRDefault="00825817" w:rsidP="00825817">
      <w:pPr>
        <w:spacing w:after="0" w:line="240" w:lineRule="auto"/>
        <w:jc w:val="center"/>
        <w:rPr>
          <w:rFonts w:ascii="Arial Narrow" w:eastAsia="Times New Roman" w:hAnsi="Arial Narrow" w:cs="Arial"/>
          <w:b/>
          <w:sz w:val="32"/>
          <w:szCs w:val="32"/>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67" w:name="_Toc287339272"/>
      <w:r w:rsidRPr="00097D25">
        <w:rPr>
          <w:rFonts w:ascii="Arial Narrow" w:eastAsia="Times New Roman" w:hAnsi="Arial Narrow" w:cs="Arial"/>
          <w:b/>
          <w:bCs/>
          <w:sz w:val="24"/>
          <w:szCs w:val="24"/>
          <w:lang w:val="es-ES" w:eastAsia="en-US"/>
        </w:rPr>
        <w:t>3.1 Procedimiento de Apertura de Sobres</w:t>
      </w:r>
      <w:bookmarkEnd w:id="167"/>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La apertura de Sobres se realizará en acto público en presencia del Comité de Compras y contrataciones Municipal y del  Notario Público actuante, en la fecha, lugar y hora establecidos en el Cronograma de Licitación.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Una vez pasada la hora establecida para la recepción de los Sobres de los Oferentes/Proponentes, no se aceptará la presentación de nuevas propuestas, aunque el acto de apertura no se inicie a la hora señalada.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68" w:name="_Toc271530529"/>
      <w:bookmarkStart w:id="169" w:name="_Toc287339273"/>
      <w:r w:rsidRPr="00097D25">
        <w:rPr>
          <w:rFonts w:ascii="Arial Narrow" w:eastAsia="Times New Roman" w:hAnsi="Arial Narrow" w:cs="Arial"/>
          <w:b/>
          <w:bCs/>
          <w:sz w:val="24"/>
          <w:szCs w:val="24"/>
          <w:lang w:val="es-ES" w:eastAsia="en-US"/>
        </w:rPr>
        <w:t>3.2 Apertura de “Sobre A”, contentivo de  Propuestas Técnicas</w:t>
      </w:r>
      <w:bookmarkEnd w:id="168"/>
      <w:bookmarkEnd w:id="169"/>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Notario Público actuante procederá a la apertura de los “</w:t>
      </w:r>
      <w:r w:rsidRPr="00097D25">
        <w:rPr>
          <w:rFonts w:ascii="Arial Narrow" w:eastAsia="Times New Roman" w:hAnsi="Arial Narrow" w:cs="Arial"/>
          <w:b/>
          <w:sz w:val="24"/>
          <w:szCs w:val="24"/>
          <w:lang w:eastAsia="es-ES"/>
        </w:rPr>
        <w:t>Sobres A”</w:t>
      </w:r>
      <w:r w:rsidRPr="00097D25">
        <w:rPr>
          <w:rFonts w:ascii="Arial Narrow" w:eastAsia="Times New Roman" w:hAnsi="Arial Narrow" w:cs="Arial"/>
          <w:sz w:val="24"/>
          <w:szCs w:val="24"/>
          <w:lang w:eastAsia="es-ES"/>
        </w:rPr>
        <w:t xml:space="preserve">, según el orden de llegada,  procediendo a verificar que la documentación contenida en los mismos esté correcta de conformidad con el listado que al efecto le será entregado. El Notario actuante, deberá rubricar y sellar cada una de las páginas </w:t>
      </w:r>
      <w:r w:rsidRPr="00097D25">
        <w:rPr>
          <w:rFonts w:ascii="Arial Narrow" w:eastAsia="Times New Roman" w:hAnsi="Arial Narrow" w:cs="Arial"/>
          <w:sz w:val="24"/>
          <w:szCs w:val="24"/>
          <w:lang w:eastAsia="es-ES"/>
        </w:rPr>
        <w:lastRenderedPageBreak/>
        <w:t>de los documentos contenidos en los “</w:t>
      </w:r>
      <w:r w:rsidRPr="00097D25">
        <w:rPr>
          <w:rFonts w:ascii="Arial Narrow" w:eastAsia="Times New Roman" w:hAnsi="Arial Narrow" w:cs="Arial"/>
          <w:b/>
          <w:sz w:val="24"/>
          <w:szCs w:val="24"/>
          <w:lang w:eastAsia="es-ES"/>
        </w:rPr>
        <w:t>Sobres A”</w:t>
      </w:r>
      <w:r w:rsidRPr="00097D25">
        <w:rPr>
          <w:rFonts w:ascii="Arial Narrow" w:eastAsia="Times New Roman" w:hAnsi="Arial Narrow" w:cs="Arial"/>
          <w:sz w:val="24"/>
          <w:szCs w:val="24"/>
          <w:lang w:eastAsia="es-ES"/>
        </w:rPr>
        <w:t>, haciendo constar en el mismo la cantidad de páginas existentes.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En caso de que surja alguna discrepancia entre la relación y los documentos efectivamente presentados, el Notario Público autorizado dejará constancia de ello en el acta notarial.</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Notario Público actuante elaborará el acta notarial correspondiente, incluyendo las observaciones realizadas en el desarrollo del acto de apertura de los Sobres A, si las hubiere.</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Notario Público actuante concluido el acto de recepción, dará por concluido el mismo, indicando la hora de cierre.</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Las actas notariales estarán disponibles para los Oferentes/ Proponentes, Representantes Legales o Agentes Autorizados, quienes para obtenerlas deberán hacer llegar su solicitud a través de la Oficina de Acceso a la Información (OAI).</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70" w:name="_Toc271530530"/>
      <w:bookmarkStart w:id="171" w:name="_Toc287339274"/>
      <w:r w:rsidRPr="00097D25">
        <w:rPr>
          <w:rFonts w:ascii="Arial Narrow" w:eastAsia="Times New Roman" w:hAnsi="Arial Narrow" w:cs="Arial"/>
          <w:b/>
          <w:bCs/>
          <w:sz w:val="24"/>
          <w:szCs w:val="24"/>
          <w:lang w:val="es-ES" w:eastAsia="en-US"/>
        </w:rPr>
        <w:t>3.3 Validación y Verificación de Documentos</w:t>
      </w:r>
      <w:bookmarkEnd w:id="170"/>
      <w:bookmarkEnd w:id="171"/>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Los Peritos Especialistas, procederá a la validación y verificación de los documentos contenidos en el referido “</w:t>
      </w:r>
      <w:r w:rsidRPr="00097D25">
        <w:rPr>
          <w:rFonts w:ascii="Arial Narrow" w:eastAsia="Times New Roman" w:hAnsi="Arial Narrow" w:cs="Arial"/>
          <w:b/>
          <w:sz w:val="24"/>
          <w:szCs w:val="24"/>
          <w:lang w:eastAsia="es-ES"/>
        </w:rPr>
        <w:t>Sobre A”.</w:t>
      </w:r>
      <w:r w:rsidRPr="00097D25">
        <w:rPr>
          <w:rFonts w:ascii="Arial Narrow" w:eastAsia="Times New Roman" w:hAnsi="Arial Narrow" w:cs="Arial"/>
          <w:sz w:val="24"/>
          <w:szCs w:val="24"/>
          <w:lang w:eastAsia="es-ES"/>
        </w:rPr>
        <w:t xml:space="preserve">  Ante cualquier duda sobre la información presentada, podrá comprobar, por los medios que considere adecuados, la veracidad de la información recibida.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No se considerarán aclaraciones a una oferta presentadas por Oferentes cuando no sean en respuesta a una solicitud de la Entidad Contratante. La solicitud de aclaración por la Entidad Contratante y la respuesta deberán ser hechas por escrito.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Antes de proceder a la evaluación detallada del “</w:t>
      </w:r>
      <w:r w:rsidRPr="00097D25">
        <w:rPr>
          <w:rFonts w:ascii="Arial Narrow" w:eastAsia="Times New Roman" w:hAnsi="Arial Narrow" w:cs="Arial"/>
          <w:b/>
          <w:sz w:val="24"/>
          <w:szCs w:val="24"/>
          <w:lang w:eastAsia="es-ES"/>
        </w:rPr>
        <w:t>Sobre A”,</w:t>
      </w:r>
      <w:r w:rsidRPr="00097D25">
        <w:rPr>
          <w:rFonts w:ascii="Arial Narrow" w:eastAsia="Times New Roman" w:hAnsi="Arial Narrow" w:cs="Arial"/>
          <w:sz w:val="24"/>
          <w:szCs w:val="24"/>
          <w:lang w:eastAsia="es-ES"/>
        </w:rPr>
        <w:t xml:space="preserve"> los Peritos determinarán si cada Oferta se ajusta sustancialmente al presente Pliego de Condiciones Específica; o si existen desviaciones, reservas, omisiones o errores de naturaleza o de tipo subsanables de conformidad a lo establecido en el numeral 1.21 del presente documento.</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En los casos en que se presenten desviaciones, reservas, omisiones o errores de naturaleza o tipo subsanables, los Peritos Especialistas procederán de conformidad con los procedimientos establecidos en el presente Pliego de Condiciones Específicas.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72" w:name="_Toc271530532"/>
      <w:bookmarkStart w:id="173" w:name="_Toc287339275"/>
      <w:r w:rsidRPr="00097D25">
        <w:rPr>
          <w:rFonts w:ascii="Arial Narrow" w:eastAsia="Times New Roman" w:hAnsi="Arial Narrow" w:cs="Arial"/>
          <w:b/>
          <w:bCs/>
          <w:sz w:val="24"/>
          <w:szCs w:val="24"/>
          <w:lang w:val="es-ES" w:eastAsia="en-US"/>
        </w:rPr>
        <w:t xml:space="preserve">3.4 Criterios de </w:t>
      </w:r>
      <w:bookmarkEnd w:id="172"/>
      <w:r w:rsidRPr="00097D25">
        <w:rPr>
          <w:rFonts w:ascii="Arial Narrow" w:eastAsia="Times New Roman" w:hAnsi="Arial Narrow" w:cs="Arial"/>
          <w:b/>
          <w:bCs/>
          <w:sz w:val="24"/>
          <w:szCs w:val="24"/>
          <w:lang w:val="es-ES" w:eastAsia="en-US"/>
        </w:rPr>
        <w:t>Evaluación</w:t>
      </w:r>
      <w:bookmarkEnd w:id="173"/>
    </w:p>
    <w:p w:rsidR="00825817" w:rsidRPr="00097D25" w:rsidRDefault="00825817" w:rsidP="00825817">
      <w:pPr>
        <w:spacing w:after="0" w:line="240" w:lineRule="auto"/>
        <w:jc w:val="both"/>
        <w:rPr>
          <w:rFonts w:ascii="Arial Narrow" w:eastAsia="Times New Roman" w:hAnsi="Arial Narrow" w:cs="Arial"/>
          <w:b/>
          <w:bCs/>
          <w:sz w:val="24"/>
          <w:szCs w:val="24"/>
          <w:lang w:eastAsia="es-ES"/>
        </w:rPr>
      </w:pPr>
      <w:r w:rsidRPr="00097D25">
        <w:rPr>
          <w:rFonts w:ascii="Arial Narrow" w:eastAsia="Times New Roman" w:hAnsi="Arial Narrow" w:cs="Arial"/>
          <w:sz w:val="24"/>
          <w:szCs w:val="24"/>
          <w:lang w:eastAsia="es-ES"/>
        </w:rPr>
        <w:t xml:space="preserve">Las Propuestas deberán contener la documentación necesaria, suficiente y fehaciente para demostrar los siguientes aspectos que serán verificados bajo la modalidad </w:t>
      </w:r>
      <w:r w:rsidRPr="00097D25">
        <w:rPr>
          <w:rFonts w:ascii="Arial Narrow" w:eastAsia="Times New Roman" w:hAnsi="Arial Narrow" w:cs="Arial"/>
          <w:b/>
          <w:bCs/>
          <w:sz w:val="24"/>
          <w:szCs w:val="24"/>
          <w:lang w:eastAsia="es-ES"/>
        </w:rPr>
        <w:t>“CUMPLE/ NO CUMPLE”:</w:t>
      </w:r>
    </w:p>
    <w:p w:rsidR="00825817" w:rsidRPr="00097D25" w:rsidRDefault="00825817" w:rsidP="00825817">
      <w:pPr>
        <w:spacing w:after="0" w:line="240" w:lineRule="auto"/>
        <w:jc w:val="both"/>
        <w:rPr>
          <w:rFonts w:ascii="Arial Narrow" w:eastAsia="Times New Roman" w:hAnsi="Arial Narrow" w:cs="Arial"/>
          <w:b/>
          <w:bCs/>
          <w:sz w:val="24"/>
          <w:szCs w:val="24"/>
          <w:lang w:eastAsia="es-ES"/>
        </w:rPr>
      </w:pPr>
    </w:p>
    <w:p w:rsidR="00825817" w:rsidRPr="00097D25" w:rsidRDefault="00825817" w:rsidP="00825817">
      <w:pPr>
        <w:keepNext/>
        <w:autoSpaceDE w:val="0"/>
        <w:autoSpaceDN w:val="0"/>
        <w:adjustRightInd w:val="0"/>
        <w:spacing w:after="0" w:line="240" w:lineRule="auto"/>
        <w:outlineLvl w:val="3"/>
        <w:rPr>
          <w:rFonts w:ascii="Arial Narrow" w:eastAsia="Times New Roman" w:hAnsi="Arial Narrow" w:cs="Times New Roman"/>
          <w:b/>
          <w:szCs w:val="24"/>
          <w:lang w:eastAsia="es-ES"/>
        </w:rPr>
      </w:pPr>
      <w:r w:rsidRPr="00097D25">
        <w:rPr>
          <w:rFonts w:ascii="Arial Narrow" w:eastAsia="Times New Roman" w:hAnsi="Arial Narrow" w:cs="Times New Roman"/>
          <w:b/>
          <w:szCs w:val="24"/>
          <w:lang w:eastAsia="es-ES"/>
        </w:rPr>
        <w:t xml:space="preserve">3.4.1 Elegibilidad: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numPr>
          <w:ilvl w:val="0"/>
          <w:numId w:val="17"/>
        </w:numPr>
        <w:tabs>
          <w:tab w:val="left" w:pos="360"/>
          <w:tab w:val="left" w:pos="3120"/>
          <w:tab w:val="left" w:pos="9090"/>
        </w:tabs>
        <w:autoSpaceDE w:val="0"/>
        <w:autoSpaceDN w:val="0"/>
        <w:adjustRightInd w:val="0"/>
        <w:spacing w:after="0" w:line="240" w:lineRule="auto"/>
        <w:ind w:right="72"/>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Que el Proponente está legalmente autorizado para realizar sus actividades comerciales en el país.</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numPr>
          <w:ilvl w:val="0"/>
          <w:numId w:val="17"/>
        </w:numPr>
        <w:tabs>
          <w:tab w:val="left" w:pos="360"/>
          <w:tab w:val="left" w:pos="3120"/>
          <w:tab w:val="left" w:pos="9090"/>
        </w:tabs>
        <w:autoSpaceDE w:val="0"/>
        <w:autoSpaceDN w:val="0"/>
        <w:adjustRightInd w:val="0"/>
        <w:spacing w:after="0" w:line="240" w:lineRule="auto"/>
        <w:ind w:right="72"/>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Que la planeación integral propuesta por el Oferente/Proponente para el desarrollo y organización de los trabajos, sea congruente con las características, complejidad y magnitud de los mismos</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numPr>
          <w:ilvl w:val="0"/>
          <w:numId w:val="17"/>
        </w:numPr>
        <w:tabs>
          <w:tab w:val="left" w:pos="360"/>
          <w:tab w:val="left" w:pos="3120"/>
          <w:tab w:val="left" w:pos="9090"/>
        </w:tabs>
        <w:autoSpaceDE w:val="0"/>
        <w:autoSpaceDN w:val="0"/>
        <w:adjustRightInd w:val="0"/>
        <w:spacing w:after="0" w:line="240" w:lineRule="auto"/>
        <w:ind w:right="72"/>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Que el procedimiento constructivo descrito sea aceptable porque demuestra que el Oferente/Proponente conoce los trabajos a realizar y que tiene la capacidad y la experiencia para </w:t>
      </w:r>
      <w:r w:rsidRPr="00097D25">
        <w:rPr>
          <w:rFonts w:ascii="Arial Narrow" w:eastAsia="Times New Roman" w:hAnsi="Arial Narrow" w:cs="Arial"/>
          <w:sz w:val="24"/>
          <w:szCs w:val="24"/>
          <w:lang w:eastAsia="es-ES"/>
        </w:rPr>
        <w:lastRenderedPageBreak/>
        <w:t>ejecutarlos satisfactoriamente. Dicho procedimiento debe ser acorde con el Programa de Ejecución considerado en su Oferta.</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Los tiempos de ejecución deben ser presentados acompañados de Diagramas de Tareas, Gráficas de Gantt y Calendarios de Ejecución, como base de programación de los tiempos estimados.  </w:t>
      </w:r>
    </w:p>
    <w:p w:rsidR="00825817" w:rsidRPr="00097D25" w:rsidRDefault="00825817" w:rsidP="00825817">
      <w:pPr>
        <w:spacing w:after="0" w:line="240" w:lineRule="auto"/>
        <w:jc w:val="both"/>
        <w:rPr>
          <w:rFonts w:ascii="Arial Narrow" w:eastAsia="Times New Roman" w:hAnsi="Arial Narrow" w:cs="Arial"/>
          <w:b/>
          <w:bCs/>
          <w:sz w:val="24"/>
          <w:szCs w:val="24"/>
          <w:lang w:eastAsia="es-ES"/>
        </w:rPr>
      </w:pPr>
    </w:p>
    <w:p w:rsidR="00825817" w:rsidRPr="00097D25" w:rsidRDefault="00825817" w:rsidP="00825817">
      <w:pPr>
        <w:keepNext/>
        <w:autoSpaceDE w:val="0"/>
        <w:autoSpaceDN w:val="0"/>
        <w:adjustRightInd w:val="0"/>
        <w:spacing w:after="0" w:line="240" w:lineRule="auto"/>
        <w:outlineLvl w:val="3"/>
        <w:rPr>
          <w:rFonts w:ascii="Arial Narrow" w:eastAsia="Times New Roman" w:hAnsi="Arial Narrow" w:cs="Times New Roman"/>
          <w:b/>
          <w:szCs w:val="24"/>
          <w:lang w:eastAsia="es-ES"/>
        </w:rPr>
      </w:pPr>
      <w:bookmarkStart w:id="174" w:name="_Toc193182232"/>
      <w:bookmarkStart w:id="175" w:name="_Toc196629336"/>
      <w:r w:rsidRPr="00097D25">
        <w:rPr>
          <w:rFonts w:ascii="Arial Narrow" w:eastAsia="Times New Roman" w:hAnsi="Arial Narrow" w:cs="Times New Roman"/>
          <w:b/>
          <w:szCs w:val="24"/>
          <w:lang w:eastAsia="es-ES"/>
        </w:rPr>
        <w:t>3.4.3 Experiencia y  Tiempo de Ejecución</w:t>
      </w:r>
      <w:bookmarkEnd w:id="174"/>
      <w:bookmarkEnd w:id="175"/>
    </w:p>
    <w:p w:rsidR="00825817" w:rsidRPr="00097D25" w:rsidRDefault="00825817" w:rsidP="00825817">
      <w:pPr>
        <w:spacing w:after="0" w:line="240" w:lineRule="auto"/>
        <w:rPr>
          <w:rFonts w:ascii="Arial Narrow" w:eastAsia="Times New Roman" w:hAnsi="Arial Narrow" w:cs="Times New Roman"/>
          <w:sz w:val="14"/>
          <w:szCs w:val="24"/>
          <w:lang w:eastAsia="es-ES"/>
        </w:rPr>
      </w:pPr>
    </w:p>
    <w:p w:rsidR="00825817" w:rsidRPr="00097D25" w:rsidRDefault="00825817" w:rsidP="00825817">
      <w:pPr>
        <w:spacing w:after="0" w:line="240" w:lineRule="auto"/>
        <w:jc w:val="both"/>
        <w:rPr>
          <w:rFonts w:ascii="Arial Narrow" w:eastAsia="Times New Roman" w:hAnsi="Arial Narrow" w:cs="Times New Roman"/>
          <w:sz w:val="24"/>
          <w:szCs w:val="24"/>
          <w:lang w:eastAsia="es-ES"/>
        </w:rPr>
      </w:pPr>
      <w:r w:rsidRPr="00097D25">
        <w:rPr>
          <w:rFonts w:ascii="Arial Narrow" w:eastAsia="Times New Roman" w:hAnsi="Arial Narrow" w:cs="Times New Roman"/>
          <w:sz w:val="24"/>
          <w:szCs w:val="24"/>
          <w:lang w:eastAsia="es-ES"/>
        </w:rPr>
        <w:t xml:space="preserve">El  Oferente/Proponente deberá demostrar que cuenta con experiencia en </w:t>
      </w:r>
      <w:r>
        <w:rPr>
          <w:rFonts w:ascii="Arial Narrow" w:eastAsia="Times New Roman" w:hAnsi="Arial Narrow" w:cs="Times New Roman"/>
          <w:sz w:val="24"/>
          <w:szCs w:val="24"/>
          <w:lang w:eastAsia="es-ES"/>
        </w:rPr>
        <w:t>Compras o Suministro</w:t>
      </w:r>
      <w:r w:rsidRPr="00097D25">
        <w:rPr>
          <w:rFonts w:ascii="Arial Narrow" w:eastAsia="Times New Roman" w:hAnsi="Arial Narrow" w:cs="Times New Roman"/>
          <w:sz w:val="24"/>
          <w:szCs w:val="24"/>
          <w:lang w:eastAsia="es-ES"/>
        </w:rPr>
        <w:t xml:space="preserve"> similares y con un personal técnico capacitado y con la experiencia necesaria para llevar a cabo la</w:t>
      </w:r>
      <w:r>
        <w:rPr>
          <w:rFonts w:ascii="Arial Narrow" w:eastAsia="Times New Roman" w:hAnsi="Arial Narrow" w:cs="Times New Roman"/>
          <w:sz w:val="24"/>
          <w:szCs w:val="24"/>
          <w:lang w:eastAsia="es-ES"/>
        </w:rPr>
        <w:t xml:space="preserve"> adecuada administración del Servicio</w:t>
      </w:r>
      <w:r w:rsidRPr="00097D25">
        <w:rPr>
          <w:rFonts w:ascii="Arial Narrow" w:eastAsia="Times New Roman" w:hAnsi="Arial Narrow" w:cs="Times New Roman"/>
          <w:sz w:val="24"/>
          <w:szCs w:val="24"/>
          <w:lang w:eastAsia="es-ES"/>
        </w:rPr>
        <w:t>.</w:t>
      </w:r>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keepNext/>
        <w:autoSpaceDE w:val="0"/>
        <w:autoSpaceDN w:val="0"/>
        <w:adjustRightInd w:val="0"/>
        <w:spacing w:after="0" w:line="240" w:lineRule="auto"/>
        <w:outlineLvl w:val="3"/>
        <w:rPr>
          <w:rFonts w:ascii="Arial Narrow" w:eastAsia="Times New Roman" w:hAnsi="Arial Narrow" w:cs="Times New Roman"/>
          <w:b/>
          <w:szCs w:val="24"/>
          <w:lang w:eastAsia="es-ES"/>
        </w:rPr>
      </w:pPr>
      <w:bookmarkStart w:id="176" w:name="_Toc196288174"/>
      <w:bookmarkStart w:id="177" w:name="_Toc196629337"/>
      <w:r w:rsidRPr="00097D25">
        <w:rPr>
          <w:rFonts w:ascii="Arial Narrow" w:eastAsia="Times New Roman" w:hAnsi="Arial Narrow" w:cs="Times New Roman"/>
          <w:b/>
          <w:szCs w:val="24"/>
          <w:lang w:eastAsia="es-ES"/>
        </w:rPr>
        <w:t>3.4.4 Experiencia de la Empresa</w:t>
      </w:r>
      <w:bookmarkEnd w:id="176"/>
      <w:bookmarkEnd w:id="177"/>
    </w:p>
    <w:p w:rsidR="00825817" w:rsidRPr="00097D25" w:rsidRDefault="00825817" w:rsidP="00825817">
      <w:pPr>
        <w:spacing w:after="0" w:line="240" w:lineRule="auto"/>
        <w:rPr>
          <w:rFonts w:ascii="Arial Narrow" w:eastAsia="Times New Roman" w:hAnsi="Arial Narrow" w:cs="Times New Roman"/>
          <w:sz w:val="1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El Oferente/Proponente deberá acreditar una experiencia mínima de </w:t>
      </w:r>
      <w:r w:rsidRPr="00097D25">
        <w:rPr>
          <w:rFonts w:ascii="Arial Narrow" w:eastAsia="Times New Roman" w:hAnsi="Arial Narrow" w:cs="Arial"/>
          <w:b/>
          <w:sz w:val="24"/>
          <w:szCs w:val="24"/>
          <w:lang w:eastAsia="es-ES"/>
        </w:rPr>
        <w:t xml:space="preserve">[2 </w:t>
      </w:r>
      <w:r>
        <w:rPr>
          <w:rFonts w:ascii="Arial Narrow" w:eastAsia="Times New Roman" w:hAnsi="Arial Narrow" w:cs="Arial"/>
          <w:b/>
          <w:sz w:val="24"/>
          <w:szCs w:val="24"/>
          <w:lang w:eastAsia="es-ES"/>
        </w:rPr>
        <w:t>años</w:t>
      </w:r>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 xml:space="preserve">, en la ejecución de </w:t>
      </w:r>
      <w:r>
        <w:rPr>
          <w:rFonts w:ascii="Arial Narrow" w:eastAsia="Times New Roman" w:hAnsi="Arial Narrow" w:cs="Arial"/>
          <w:sz w:val="24"/>
          <w:szCs w:val="24"/>
          <w:lang w:eastAsia="es-ES"/>
        </w:rPr>
        <w:t xml:space="preserve">Servicios </w:t>
      </w:r>
      <w:r w:rsidRPr="00097D25">
        <w:rPr>
          <w:rFonts w:ascii="Arial Narrow" w:eastAsia="Times New Roman" w:hAnsi="Arial Narrow" w:cs="Arial"/>
          <w:sz w:val="24"/>
          <w:szCs w:val="24"/>
          <w:lang w:eastAsia="es-ES"/>
        </w:rPr>
        <w:t xml:space="preserve"> similares, en los </w:t>
      </w:r>
      <w:r w:rsidRPr="00097D25">
        <w:rPr>
          <w:rFonts w:ascii="Arial Narrow" w:eastAsia="Times New Roman" w:hAnsi="Arial Narrow" w:cs="Arial"/>
          <w:b/>
          <w:sz w:val="24"/>
          <w:szCs w:val="24"/>
          <w:lang w:eastAsia="es-ES"/>
        </w:rPr>
        <w:t xml:space="preserve">5 </w:t>
      </w:r>
      <w:r>
        <w:rPr>
          <w:rFonts w:ascii="Arial Narrow" w:eastAsia="Times New Roman" w:hAnsi="Arial Narrow" w:cs="Arial"/>
          <w:b/>
          <w:sz w:val="24"/>
          <w:szCs w:val="24"/>
          <w:lang w:eastAsia="es-ES"/>
        </w:rPr>
        <w:t>meses</w:t>
      </w:r>
      <w:r w:rsidRPr="00097D25">
        <w:rPr>
          <w:rFonts w:ascii="Arial Narrow" w:eastAsia="Times New Roman" w:hAnsi="Arial Narrow" w:cs="Arial"/>
          <w:b/>
          <w:sz w:val="24"/>
          <w:szCs w:val="24"/>
          <w:lang w:eastAsia="es-ES"/>
        </w:rPr>
        <w:t xml:space="preserve">], </w:t>
      </w:r>
      <w:r w:rsidRPr="00097D25">
        <w:rPr>
          <w:rFonts w:ascii="Arial Narrow" w:eastAsia="Times New Roman" w:hAnsi="Arial Narrow" w:cs="Arial"/>
          <w:sz w:val="24"/>
          <w:szCs w:val="24"/>
          <w:lang w:eastAsia="es-ES"/>
        </w:rPr>
        <w:t>anteriores a la fecha del presente llamado.</w:t>
      </w:r>
    </w:p>
    <w:p w:rsidR="00825817" w:rsidRPr="00097D25" w:rsidRDefault="00825817" w:rsidP="00825817">
      <w:pPr>
        <w:spacing w:after="0" w:line="240" w:lineRule="auto"/>
        <w:rPr>
          <w:rFonts w:ascii="Arial Narrow" w:eastAsia="Times New Roman" w:hAnsi="Arial Narrow" w:cs="Times New Roman"/>
          <w:sz w:val="24"/>
          <w:szCs w:val="24"/>
          <w:lang w:eastAsia="es-ES"/>
        </w:rPr>
      </w:pPr>
      <w:bookmarkStart w:id="178" w:name="_Toc196629338"/>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79" w:name="_Toc271530534"/>
      <w:bookmarkStart w:id="180" w:name="_Toc287339276"/>
      <w:bookmarkEnd w:id="178"/>
      <w:r w:rsidRPr="00097D25">
        <w:rPr>
          <w:rFonts w:ascii="Arial Narrow" w:eastAsia="Times New Roman" w:hAnsi="Arial Narrow" w:cs="Arial"/>
          <w:b/>
          <w:bCs/>
          <w:sz w:val="24"/>
          <w:szCs w:val="24"/>
          <w:lang w:val="es-ES" w:eastAsia="en-US"/>
        </w:rPr>
        <w:t>3.5  Apertura de los “Sobres B”, Contentivos de Propuestas Económicas</w:t>
      </w:r>
      <w:bookmarkEnd w:id="179"/>
      <w:bookmarkEnd w:id="180"/>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El Comité de Compras y contrataciones Municipal, dará inicio al Acto de Apertura y lectura de las Ofertas Económicas, </w:t>
      </w:r>
      <w:r w:rsidRPr="00097D25">
        <w:rPr>
          <w:rFonts w:ascii="Arial Narrow" w:eastAsia="Times New Roman" w:hAnsi="Arial Narrow" w:cs="Arial"/>
          <w:b/>
          <w:sz w:val="24"/>
          <w:szCs w:val="24"/>
          <w:lang w:eastAsia="es-ES"/>
        </w:rPr>
        <w:t>“Sobre B”,</w:t>
      </w:r>
      <w:r w:rsidRPr="00097D25">
        <w:rPr>
          <w:rFonts w:ascii="Arial Narrow" w:eastAsia="Times New Roman" w:hAnsi="Arial Narrow" w:cs="Arial"/>
          <w:sz w:val="24"/>
          <w:szCs w:val="24"/>
          <w:lang w:eastAsia="es-ES"/>
        </w:rPr>
        <w:t xml:space="preserve"> conforme a la hora y en el lugar indicado.</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Sólo se abrirán las Ofertas Económicas de los Oferentes/Proponentes que hayan resultado habilitados en la  primera etapa del proceso. Las demás les serán devueltas sin abrir.  De igual modo, solo se dará lectura a los</w:t>
      </w:r>
      <w:r>
        <w:rPr>
          <w:rFonts w:ascii="Arial Narrow" w:eastAsia="Times New Roman" w:hAnsi="Arial Narrow" w:cs="Arial"/>
          <w:sz w:val="24"/>
          <w:szCs w:val="24"/>
          <w:lang w:eastAsia="es-ES"/>
        </w:rPr>
        <w:t xml:space="preserve"> renglones que hayan resultado conforme</w:t>
      </w:r>
      <w:r w:rsidRPr="00097D25">
        <w:rPr>
          <w:rFonts w:ascii="Arial Narrow" w:eastAsia="Times New Roman" w:hAnsi="Arial Narrow" w:cs="Arial"/>
          <w:sz w:val="24"/>
          <w:szCs w:val="24"/>
          <w:lang w:eastAsia="es-ES"/>
        </w:rPr>
        <w:t xml:space="preserve"> en el proceso de evaluación de las Ofertas Técnicas.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A la hora fijada en el Cronograma de la Licitación,  el Consultor Jurídico de la institución, en su calidad de Asesor Legal del Comité de Compras y contrataciones Municipal,  hará entrega formal al  Notario actuante, en presencia de los  Oferentes, de las Propuestas Económicas, </w:t>
      </w:r>
      <w:r w:rsidRPr="00097D25">
        <w:rPr>
          <w:rFonts w:ascii="Arial Narrow" w:eastAsia="Times New Roman" w:hAnsi="Arial Narrow" w:cs="Arial"/>
          <w:b/>
          <w:sz w:val="24"/>
          <w:szCs w:val="24"/>
          <w:lang w:eastAsia="es-ES"/>
        </w:rPr>
        <w:t>“Sobre B”,</w:t>
      </w:r>
      <w:r w:rsidRPr="00097D25">
        <w:rPr>
          <w:rFonts w:ascii="Arial Narrow" w:eastAsia="Times New Roman" w:hAnsi="Arial Narrow" w:cs="Arial"/>
          <w:sz w:val="24"/>
          <w:szCs w:val="24"/>
          <w:lang w:eastAsia="es-ES"/>
        </w:rPr>
        <w:t xml:space="preserve"> que se mantenían bajo su custodia, para dar inicio al procedimiento de apertura y lectura de las mismas.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En acto público y en presencia de todos los interesados el Notario actuante procederá a la apertura y lectura de las Ofertas Económicas, certificando su contenido, rubricando y sellando cada página contenida en el </w:t>
      </w:r>
      <w:r w:rsidRPr="00097D25">
        <w:rPr>
          <w:rFonts w:ascii="Arial Narrow" w:eastAsia="Times New Roman" w:hAnsi="Arial Narrow" w:cs="Arial"/>
          <w:b/>
          <w:sz w:val="24"/>
          <w:szCs w:val="24"/>
          <w:lang w:eastAsia="es-ES"/>
        </w:rPr>
        <w:t>“Sobre B”.</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Las observaciones referentes a la Oferta que se esté leyendo deberán realizarse en ese mismo instante, levantando la mano para tomar la palabra.  El o los Notarios actuantes procederán hacer constar todas las incidencias que se vayan presentando durante la lectura.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Finalizada la lectura de las Ofertas, el o los Notarios actuantes procederán a invitar a los Representantes Legales o Agentes Autorizados de los Oferentes/Proponentes a hacer conocer sus observaciones; en caso de conformidad, se procederá a la clausura del acto.</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No se permitirá a ninguno de los presentes exteriorizar opiniones de tipo personal o calificativos peyorativos en contra de cualquiera de las casas participantes.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lastRenderedPageBreak/>
        <w:t xml:space="preserve">El Oferente/Proponente o su representante que durante el proceso de la Licitación tome la palabra sin ser autorizado o exteriorice opiniones despectivas sobre algún producto </w:t>
      </w:r>
      <w:proofErr w:type="spellStart"/>
      <w:r w:rsidRPr="00097D25">
        <w:rPr>
          <w:rFonts w:ascii="Arial Narrow" w:eastAsia="Times New Roman" w:hAnsi="Arial Narrow" w:cs="Arial"/>
          <w:sz w:val="24"/>
          <w:szCs w:val="24"/>
          <w:lang w:eastAsia="es-ES"/>
        </w:rPr>
        <w:t>ó</w:t>
      </w:r>
      <w:proofErr w:type="spellEnd"/>
      <w:r w:rsidRPr="00097D25">
        <w:rPr>
          <w:rFonts w:ascii="Arial Narrow" w:eastAsia="Times New Roman" w:hAnsi="Arial Narrow" w:cs="Arial"/>
          <w:sz w:val="24"/>
          <w:szCs w:val="24"/>
          <w:lang w:eastAsia="es-ES"/>
        </w:rPr>
        <w:t xml:space="preserve"> compañía, será sancionado con el retiro de su presencia del salón, con la finalidad de mantener el orden.</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En caso de discrepancia entre la Oferta presentada en el formulario correspondiente, (F. PEB-06), debidamente decepcionado por el Notario Público actuante y la lectura de la misma, prevalecerá el documento escrito.</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o los Notarios Públicos actuantes elaborarán el acta notarial correspondiente, incluyendo las observaciones realizadas al desarrollo del acto de apertura de los mismos, si las hubiera, por parte de los Representantes Legales o Agentes Autorizados de los Oferentes/ Proponentes. El acta notarial deberá estar acompañada de una fotocopia de todas las Ofertas presentadas. Dichas actas notariales estarán disponibles para los Representantes Legales o Agentes Autorizados de los Oferentes/Proponentes, quienes para obtenerlas deberán hacer llegar su solicitud a través de la Oficina de Acceso a la Información (OAI).</w:t>
      </w:r>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181" w:name="_Toc271530531"/>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82" w:name="_Toc287339277"/>
      <w:r w:rsidRPr="00097D25">
        <w:rPr>
          <w:rFonts w:ascii="Arial Narrow" w:eastAsia="Times New Roman" w:hAnsi="Arial Narrow" w:cs="Arial"/>
          <w:b/>
          <w:bCs/>
          <w:sz w:val="24"/>
          <w:szCs w:val="24"/>
          <w:lang w:eastAsia="en-US"/>
        </w:rPr>
        <w:t xml:space="preserve">3.6 </w:t>
      </w:r>
      <w:r w:rsidRPr="00097D25">
        <w:rPr>
          <w:rFonts w:ascii="Arial Narrow" w:eastAsia="Times New Roman" w:hAnsi="Arial Narrow" w:cs="Arial"/>
          <w:b/>
          <w:bCs/>
          <w:sz w:val="24"/>
          <w:szCs w:val="24"/>
          <w:lang w:val="es-ES" w:eastAsia="en-US"/>
        </w:rPr>
        <w:t>Confidencialidad del Proceso</w:t>
      </w:r>
      <w:bookmarkEnd w:id="181"/>
      <w:bookmarkEnd w:id="182"/>
    </w:p>
    <w:p w:rsidR="00825817" w:rsidRPr="00097D25" w:rsidRDefault="00825817" w:rsidP="00825817">
      <w:pPr>
        <w:spacing w:after="0" w:line="240" w:lineRule="auto"/>
        <w:jc w:val="both"/>
        <w:rPr>
          <w:rFonts w:ascii="Arial Narrow" w:eastAsia="Times New Roman" w:hAnsi="Arial Narrow" w:cs="Arial"/>
          <w:szCs w:val="24"/>
          <w:lang w:eastAsia="es-ES"/>
        </w:rPr>
      </w:pPr>
      <w:r w:rsidRPr="00097D25">
        <w:rPr>
          <w:rFonts w:ascii="Arial Narrow" w:eastAsia="Times New Roman" w:hAnsi="Arial Narrow" w:cs="Arial"/>
          <w:sz w:val="24"/>
          <w:szCs w:val="24"/>
          <w:lang w:eastAsia="es-ES"/>
        </w:rPr>
        <w:t>La información relativa al análisis, aclaración, evaluación y comparación de las Ofertas y las recomendaciones para la Adjudicación del Contrato no podrán ser reveladas a los Licitantes ni a otra persona que no participe oficialmente en dicho proceso hasta que se haya anunciado el nombre del Adjudicatario. Todo intento de un Oferente para influir en el procesamiento de las Ofertas o decisión de la Adjudicación por parte del Contratante podrá dar lugar al rechazo de la Oferta de ese Oferente</w:t>
      </w:r>
      <w:r w:rsidRPr="00097D25">
        <w:rPr>
          <w:rFonts w:ascii="Arial Narrow" w:eastAsia="Times New Roman" w:hAnsi="Arial Narrow" w:cs="Arial"/>
          <w:szCs w:val="24"/>
          <w:lang w:eastAsia="es-ES"/>
        </w:rPr>
        <w:t>.</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83" w:name="_Toc271530535"/>
      <w:bookmarkStart w:id="184" w:name="_Toc287339278"/>
      <w:r w:rsidRPr="00097D25">
        <w:rPr>
          <w:rFonts w:ascii="Arial Narrow" w:eastAsia="Times New Roman" w:hAnsi="Arial Narrow" w:cs="Arial"/>
          <w:b/>
          <w:bCs/>
          <w:sz w:val="24"/>
          <w:szCs w:val="24"/>
          <w:lang w:val="es-ES" w:eastAsia="en-US"/>
        </w:rPr>
        <w:t>3.7 Plazo de Mantenimiento de Oferta</w:t>
      </w:r>
      <w:bookmarkEnd w:id="183"/>
      <w:bookmarkEnd w:id="184"/>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Los Oferentes/Proponentes deberán mantener las Ofertas por e</w:t>
      </w:r>
      <w:r>
        <w:rPr>
          <w:rFonts w:ascii="Arial Narrow" w:eastAsia="Times New Roman" w:hAnsi="Arial Narrow" w:cs="Arial"/>
          <w:sz w:val="24"/>
          <w:szCs w:val="24"/>
          <w:lang w:eastAsia="es-ES"/>
        </w:rPr>
        <w:t>l término de noventa  (90</w:t>
      </w:r>
      <w:r w:rsidRPr="00097D25">
        <w:rPr>
          <w:rFonts w:ascii="Arial Narrow" w:eastAsia="Times New Roman" w:hAnsi="Arial Narrow" w:cs="Arial"/>
          <w:sz w:val="24"/>
          <w:szCs w:val="24"/>
          <w:lang w:eastAsia="es-ES"/>
        </w:rPr>
        <w:t>) días hábiles contados a partir de la fecha del acto de apertura. Si no manifiesta en forma fehaciente su voluntad de no renovar la Oferta con una antelación mínima de Diez (10) días hábiles al vencimiento del plazo, aquella se considerará prorrogada automáticamente por el mismo plazo original o el que fije la Entidad Contratante y así sucesivamente.</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La Entidad Contratante, excepcionalmente podrá solicitar a los Oferentes/Proponentes una prórroga, antes del vencimiento del período de validez de sus Ofertas, con indicación del plazo. Los Oferentes/Proponentes podrán rechazar dicha solicitud, considerándose por tanto que han retirado sus Ofertas, por lo cual la Entidad Contratante procederá a efectuar la devolución de la Garantía de Seriedad de Oferta ya constituida. Aquellos que la consientan no podrán modificar sus Ofertas y deberán ampliar el plazo de la Garantía de Seriedad de Oferta oportunamente constituida.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85" w:name="_Toc271530536"/>
      <w:bookmarkStart w:id="186" w:name="_Toc287339279"/>
      <w:r w:rsidRPr="00097D25">
        <w:rPr>
          <w:rFonts w:ascii="Arial Narrow" w:eastAsia="Times New Roman" w:hAnsi="Arial Narrow" w:cs="Arial"/>
          <w:b/>
          <w:bCs/>
          <w:sz w:val="24"/>
          <w:szCs w:val="24"/>
          <w:lang w:val="es-ES" w:eastAsia="en-US"/>
        </w:rPr>
        <w:t>3.8 Evaluación Oferta Económica</w:t>
      </w:r>
      <w:bookmarkEnd w:id="185"/>
      <w:bookmarkEnd w:id="186"/>
    </w:p>
    <w:p w:rsidR="00825817" w:rsidRPr="00097D25" w:rsidRDefault="00825817" w:rsidP="00825817">
      <w:pPr>
        <w:spacing w:after="0" w:line="240" w:lineRule="auto"/>
        <w:jc w:val="both"/>
        <w:rPr>
          <w:rFonts w:ascii="Arial Narrow" w:eastAsia="Times New Roman" w:hAnsi="Arial Narrow" w:cs="Times New Roman"/>
          <w:sz w:val="24"/>
          <w:szCs w:val="24"/>
          <w:lang w:eastAsia="es-ES"/>
        </w:rPr>
      </w:pPr>
      <w:r w:rsidRPr="00097D25">
        <w:rPr>
          <w:rFonts w:ascii="Arial Narrow" w:eastAsia="Times New Roman" w:hAnsi="Arial Narrow" w:cs="Arial"/>
          <w:sz w:val="24"/>
          <w:szCs w:val="24"/>
          <w:lang w:eastAsia="es-ES"/>
        </w:rPr>
        <w:t>Una vez finalizada la evaluación de las Ofertas Técnicas se procederá a evaluar exclusivamente las respectivas Ofertas Económicas “Sobre B” de los  Oferentes que hayan superado un mínimo de [          ]  puntos en la evaluación de las Propuestas Técnicas</w:t>
      </w:r>
      <w:r w:rsidRPr="00097D25">
        <w:rPr>
          <w:rFonts w:ascii="Arial Narrow" w:eastAsia="Times New Roman" w:hAnsi="Arial Narrow" w:cs="Times New Roman"/>
          <w:sz w:val="24"/>
          <w:szCs w:val="24"/>
          <w:lang w:eastAsia="es-ES"/>
        </w:rPr>
        <w:t>.</w:t>
      </w:r>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keepNext/>
        <w:autoSpaceDE w:val="0"/>
        <w:autoSpaceDN w:val="0"/>
        <w:adjustRightInd w:val="0"/>
        <w:spacing w:after="0" w:line="240" w:lineRule="auto"/>
        <w:outlineLvl w:val="3"/>
        <w:rPr>
          <w:rFonts w:ascii="Arial Narrow" w:eastAsia="Times New Roman" w:hAnsi="Arial Narrow" w:cs="Times New Roman"/>
          <w:b/>
          <w:szCs w:val="24"/>
          <w:lang w:eastAsia="es-ES"/>
        </w:rPr>
      </w:pPr>
      <w:bookmarkStart w:id="187" w:name="_Toc160887261"/>
      <w:bookmarkStart w:id="188" w:name="_Toc192019894"/>
      <w:bookmarkStart w:id="189" w:name="_Toc193182236"/>
      <w:bookmarkStart w:id="190" w:name="_Toc196288178"/>
      <w:bookmarkStart w:id="191" w:name="_Toc196629343"/>
      <w:r w:rsidRPr="00097D25">
        <w:rPr>
          <w:rFonts w:ascii="Arial Narrow" w:eastAsia="Times New Roman" w:hAnsi="Arial Narrow" w:cs="Times New Roman"/>
          <w:b/>
          <w:szCs w:val="24"/>
          <w:lang w:eastAsia="es-ES"/>
        </w:rPr>
        <w:t>3.8.1 Evaluación de la Oferta Económica más Conveniente</w:t>
      </w:r>
      <w:bookmarkEnd w:id="187"/>
      <w:bookmarkEnd w:id="188"/>
      <w:bookmarkEnd w:id="189"/>
      <w:bookmarkEnd w:id="190"/>
      <w:bookmarkEnd w:id="191"/>
    </w:p>
    <w:p w:rsidR="00825817" w:rsidRPr="00097D25" w:rsidRDefault="00825817" w:rsidP="00825817">
      <w:pPr>
        <w:spacing w:after="0" w:line="240" w:lineRule="auto"/>
        <w:rPr>
          <w:rFonts w:ascii="Arial Narrow" w:eastAsia="Times New Roman" w:hAnsi="Arial Narrow" w:cs="Times New Roman"/>
          <w:sz w:val="14"/>
          <w:szCs w:val="24"/>
          <w:lang w:val="es-ES_tradnl"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 evaluación de la Propuesta Económica consistirá en asignar un puntaje de 100 establecido a la Oferta Económica de menor monto. Al resto de propuestas se le asignará puntaje según la siguiente fórmula:</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lastRenderedPageBreak/>
        <w:t>El puntaje de la Propuesta Económica se calculará tomando en consideración el puntaje máximo para la Propuesta Económica de 100 puntos.</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92" w:name="_Toc160887265"/>
      <w:bookmarkStart w:id="193" w:name="_Toc192019895"/>
      <w:bookmarkStart w:id="194" w:name="_Toc193182237"/>
      <w:bookmarkStart w:id="195" w:name="_Toc196288179"/>
      <w:bookmarkStart w:id="196" w:name="_Toc196629344"/>
      <w:bookmarkStart w:id="197" w:name="_Toc287339280"/>
      <w:r w:rsidRPr="00097D25">
        <w:rPr>
          <w:rFonts w:ascii="Arial Narrow" w:eastAsia="Times New Roman" w:hAnsi="Arial Narrow" w:cs="Arial"/>
          <w:b/>
          <w:bCs/>
          <w:sz w:val="24"/>
          <w:szCs w:val="24"/>
          <w:lang w:val="es-ES" w:eastAsia="en-US"/>
        </w:rPr>
        <w:t>3.9 Evaluación Combinada</w:t>
      </w:r>
      <w:bookmarkEnd w:id="192"/>
      <w:r w:rsidRPr="00097D25">
        <w:rPr>
          <w:rFonts w:ascii="Arial Narrow" w:eastAsia="Times New Roman" w:hAnsi="Arial Narrow" w:cs="Arial"/>
          <w:b/>
          <w:bCs/>
          <w:sz w:val="24"/>
          <w:szCs w:val="24"/>
          <w:lang w:val="es-ES" w:eastAsia="en-US"/>
        </w:rPr>
        <w:t>: Oferta Técnica y Oferta Económica</w:t>
      </w:r>
      <w:bookmarkEnd w:id="193"/>
      <w:bookmarkEnd w:id="194"/>
      <w:bookmarkEnd w:id="195"/>
      <w:bookmarkEnd w:id="196"/>
      <w:bookmarkEnd w:id="197"/>
    </w:p>
    <w:p w:rsidR="00825817" w:rsidRPr="00C407DA" w:rsidRDefault="00825817" w:rsidP="00825817">
      <w:pPr>
        <w:spacing w:after="0" w:line="240" w:lineRule="auto"/>
        <w:rPr>
          <w:rFonts w:ascii="Arial Narrow" w:eastAsia="Times New Roman" w:hAnsi="Arial Narrow" w:cs="Arial"/>
          <w:b/>
          <w:sz w:val="24"/>
          <w:szCs w:val="24"/>
          <w:lang w:val="es-ES_tradnl" w:eastAsia="es-ES"/>
        </w:rPr>
      </w:pPr>
      <w:r w:rsidRPr="00097D25">
        <w:rPr>
          <w:rFonts w:ascii="Arial Narrow" w:eastAsia="Times New Roman" w:hAnsi="Arial Narrow" w:cs="Arial"/>
          <w:sz w:val="24"/>
          <w:szCs w:val="24"/>
          <w:lang w:val="es-ES_tradnl" w:eastAsia="es-ES"/>
        </w:rPr>
        <w:t>El Criterio de evaluación para las  Ofertas Combinadas es el siguiente:</w:t>
      </w:r>
    </w:p>
    <w:p w:rsidR="00825817" w:rsidRPr="00C407DA" w:rsidRDefault="00825817" w:rsidP="00825817">
      <w:pPr>
        <w:spacing w:after="0" w:line="240" w:lineRule="auto"/>
        <w:rPr>
          <w:rFonts w:ascii="Arial Narrow" w:eastAsia="Times New Roman" w:hAnsi="Arial Narrow" w:cs="Arial"/>
          <w:b/>
          <w:sz w:val="24"/>
          <w:szCs w:val="24"/>
          <w:lang w:val="es-ES_tradnl" w:eastAsia="es-ES"/>
        </w:rPr>
      </w:pPr>
      <w:r w:rsidRPr="00C407DA">
        <w:rPr>
          <w:rFonts w:ascii="Arial Narrow" w:eastAsia="Times New Roman" w:hAnsi="Arial Narrow" w:cs="Arial"/>
          <w:b/>
          <w:sz w:val="24"/>
          <w:szCs w:val="24"/>
          <w:lang w:val="es-ES_tradnl" w:eastAsia="es-ES"/>
        </w:rPr>
        <w:t>CUMPLE/NO CUMPLE</w:t>
      </w:r>
    </w:p>
    <w:p w:rsidR="00825817" w:rsidRPr="00097D25" w:rsidRDefault="00825817" w:rsidP="00825817">
      <w:pPr>
        <w:spacing w:after="0" w:line="240" w:lineRule="auto"/>
        <w:rPr>
          <w:rFonts w:ascii="Arial Narrow" w:eastAsia="Times New Roman" w:hAnsi="Arial Narrow" w:cs="Arial"/>
          <w:sz w:val="24"/>
          <w:szCs w:val="24"/>
          <w:lang w:val="es-ES_tradnl" w:eastAsia="es-ES"/>
        </w:rPr>
      </w:pPr>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spacing w:after="0" w:line="240" w:lineRule="auto"/>
        <w:rPr>
          <w:rFonts w:ascii="Arial Narrow" w:eastAsia="Times New Roman" w:hAnsi="Arial Narrow" w:cs="Arial"/>
          <w:b/>
          <w:sz w:val="24"/>
          <w:szCs w:val="24"/>
          <w:lang w:eastAsia="es-ES"/>
        </w:rPr>
      </w:pPr>
    </w:p>
    <w:p w:rsidR="00825817" w:rsidRPr="00097D25" w:rsidRDefault="00825817" w:rsidP="00825817">
      <w:pPr>
        <w:spacing w:after="0" w:line="240" w:lineRule="auto"/>
        <w:jc w:val="center"/>
        <w:rPr>
          <w:rFonts w:ascii="Arial Narrow" w:eastAsia="Times New Roman" w:hAnsi="Arial Narrow" w:cs="Arial"/>
          <w:b/>
          <w:sz w:val="28"/>
          <w:szCs w:val="28"/>
          <w:lang w:eastAsia="es-ES"/>
        </w:rPr>
      </w:pPr>
    </w:p>
    <w:p w:rsidR="00825817" w:rsidRPr="00097D25" w:rsidRDefault="00825817" w:rsidP="00825817">
      <w:pPr>
        <w:spacing w:after="0" w:line="240" w:lineRule="auto"/>
        <w:jc w:val="center"/>
        <w:rPr>
          <w:rFonts w:ascii="Arial Narrow" w:eastAsia="Times New Roman" w:hAnsi="Arial Narrow" w:cs="Arial"/>
          <w:b/>
          <w:sz w:val="28"/>
          <w:szCs w:val="28"/>
          <w:lang w:eastAsia="es-ES"/>
        </w:rPr>
      </w:pPr>
      <w:r w:rsidRPr="00097D25">
        <w:rPr>
          <w:rFonts w:ascii="Arial Narrow" w:eastAsia="Times New Roman" w:hAnsi="Arial Narrow" w:cs="Arial"/>
          <w:b/>
          <w:sz w:val="28"/>
          <w:szCs w:val="28"/>
          <w:lang w:eastAsia="es-ES"/>
        </w:rPr>
        <w:t>Sección IV</w:t>
      </w:r>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198" w:name="_Toc287339281"/>
      <w:r w:rsidRPr="00097D25">
        <w:rPr>
          <w:rFonts w:ascii="Arial Narrow" w:eastAsia="Times New Roman" w:hAnsi="Arial Narrow" w:cs="Arial"/>
          <w:b/>
          <w:bCs/>
          <w:sz w:val="28"/>
          <w:szCs w:val="28"/>
          <w:lang w:val="es-MX" w:eastAsia="es-ES"/>
        </w:rPr>
        <w:t>Adjudicación</w:t>
      </w:r>
      <w:bookmarkEnd w:id="198"/>
    </w:p>
    <w:p w:rsidR="00825817" w:rsidRPr="00097D25" w:rsidRDefault="00825817" w:rsidP="00825817">
      <w:pPr>
        <w:spacing w:after="0" w:line="240" w:lineRule="auto"/>
        <w:jc w:val="center"/>
        <w:rPr>
          <w:rFonts w:ascii="Arial Narrow" w:eastAsia="Times New Roman" w:hAnsi="Arial Narrow" w:cs="Arial"/>
          <w:b/>
          <w:sz w:val="32"/>
          <w:szCs w:val="32"/>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199" w:name="_Toc287339282"/>
      <w:r w:rsidRPr="00097D25">
        <w:rPr>
          <w:rFonts w:ascii="Arial Narrow" w:eastAsia="Times New Roman" w:hAnsi="Arial Narrow" w:cs="Arial"/>
          <w:b/>
          <w:bCs/>
          <w:sz w:val="24"/>
          <w:szCs w:val="24"/>
          <w:lang w:val="es-ES" w:eastAsia="en-US"/>
        </w:rPr>
        <w:t>4.1 Criterios de Adjudicación</w:t>
      </w:r>
      <w:bookmarkEnd w:id="199"/>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El Comité de Compras y contrataciones Municipal evaluará las Ofertas dando cumplimiento a los principios de transparencia, objetividad, economía, celeridad y demás, que regulan la actividad contractual, y comunicará por escrito al Oferente/Proponente que resulte favorecido. Al efecto, se tendrán en cuenta los factores económicos y técnicos más favorables.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 Adjudicación será decidida a favor del Oferente/Proponente cuya propuesta cumpla con los requisitos exigidos y sea calificada como la más conveniente para los intereses institucionales, teniendo en cuenta el precio, la calidad, la idoneidad del Oferente/ Proponente y las demás condiciones que se establecen en el presente Pliego de Condiciones Específicas.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Si se presentase una sola Oferta, ella deberá ser considerada y se procederá a la Adjudicación, si habiendo cumplido con lo exigido en el Pliego de Condiciones Específicas, se le considera conveniente a los intereses de la Institución.</w:t>
      </w:r>
    </w:p>
    <w:p w:rsidR="00825817" w:rsidRPr="00097D25" w:rsidRDefault="00825817" w:rsidP="00825817">
      <w:pPr>
        <w:spacing w:after="0" w:line="240" w:lineRule="auto"/>
        <w:jc w:val="both"/>
        <w:rPr>
          <w:rFonts w:ascii="Arial Narrow" w:eastAsia="Times New Roman" w:hAnsi="Arial Narrow" w:cs="Arial"/>
          <w:b/>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0" w:name="_Toc287339283"/>
      <w:r w:rsidRPr="00097D25">
        <w:rPr>
          <w:rFonts w:ascii="Arial Narrow" w:eastAsia="Times New Roman" w:hAnsi="Arial Narrow" w:cs="Arial"/>
          <w:b/>
          <w:bCs/>
          <w:sz w:val="24"/>
          <w:szCs w:val="24"/>
          <w:lang w:val="es-ES" w:eastAsia="en-US"/>
        </w:rPr>
        <w:t>4.2 Empate entre Oferente</w:t>
      </w:r>
      <w:bookmarkEnd w:id="200"/>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En caso de empate entre dos o más Oferentes/Proponentes, se procederá a realizar una distribución proporcional entre los Oferentes/Proponentes empatados, de ser posible. De no ser aceptada por uno o más de los Oferentes/Proponentes empatados, o de no ser posible la distribución proporcional por la naturaleza de la compra, el Comité de Compras y contrataciones Municipal procederá por una elección al azar, en presencia de Notario Público y de los interesados, utilizando para tales fines el procedimiento de sorteo. </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Comité de Compras y contrataciones Municipal podrá declarar desierto el procedimiento, total o parcialmente, en los siguientes casos:</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numPr>
          <w:ilvl w:val="0"/>
          <w:numId w:val="3"/>
        </w:num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Por no haberse presentado Ofertas.</w:t>
      </w:r>
    </w:p>
    <w:p w:rsidR="00825817" w:rsidRPr="00097D25" w:rsidRDefault="00825817" w:rsidP="00825817">
      <w:pPr>
        <w:numPr>
          <w:ilvl w:val="0"/>
          <w:numId w:val="3"/>
        </w:num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Por haberse rechazado, descalificado, o porque son inconvenientes para los intereses nacionales o institucionales todas las Ofertas o la única presentada.</w:t>
      </w:r>
    </w:p>
    <w:p w:rsidR="00825817" w:rsidRPr="00097D25" w:rsidRDefault="00825817" w:rsidP="00825817">
      <w:pPr>
        <w:numPr>
          <w:ilvl w:val="0"/>
          <w:numId w:val="3"/>
        </w:num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Por violación sustancial del procedimiento de Licitación.</w:t>
      </w:r>
      <w:bookmarkStart w:id="201" w:name="_Toc271530571"/>
    </w:p>
    <w:bookmarkEnd w:id="201"/>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2" w:name="_Toc271530540"/>
      <w:bookmarkStart w:id="203" w:name="_Toc287339284"/>
      <w:r w:rsidRPr="00097D25">
        <w:rPr>
          <w:rFonts w:ascii="Arial Narrow" w:eastAsia="Times New Roman" w:hAnsi="Arial Narrow" w:cs="Arial"/>
          <w:b/>
          <w:bCs/>
          <w:sz w:val="24"/>
          <w:szCs w:val="24"/>
          <w:lang w:val="es-ES" w:eastAsia="en-US"/>
        </w:rPr>
        <w:lastRenderedPageBreak/>
        <w:t>4.3  Acuerdo de Adjudicación</w:t>
      </w:r>
      <w:bookmarkEnd w:id="202"/>
      <w:bookmarkEnd w:id="203"/>
    </w:p>
    <w:p w:rsidR="00825817" w:rsidRPr="00097D25" w:rsidRDefault="00825817" w:rsidP="00825817">
      <w:pPr>
        <w:tabs>
          <w:tab w:val="left" w:pos="1452"/>
        </w:tabs>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Comité de Compras y contrataciones Municipal luego de proceso de verificación y validación del informe de recomendación de Adjudicación, conoce las incidencias y si procede, aprueban el mismo y emiten el acta contentiva de la Resolución de Adjudicación.</w:t>
      </w:r>
    </w:p>
    <w:p w:rsidR="00825817" w:rsidRPr="00097D25" w:rsidRDefault="00825817" w:rsidP="00825817">
      <w:pPr>
        <w:tabs>
          <w:tab w:val="left" w:pos="1452"/>
        </w:tabs>
        <w:spacing w:after="0" w:line="240" w:lineRule="auto"/>
        <w:jc w:val="both"/>
        <w:rPr>
          <w:rFonts w:ascii="Arial Narrow" w:eastAsia="Times New Roman" w:hAnsi="Arial Narrow" w:cs="Arial"/>
          <w:sz w:val="24"/>
          <w:szCs w:val="24"/>
          <w:lang w:eastAsia="es-ES"/>
        </w:rPr>
      </w:pPr>
    </w:p>
    <w:p w:rsidR="00825817" w:rsidRPr="00097D25" w:rsidRDefault="00825817" w:rsidP="00825817">
      <w:pPr>
        <w:tabs>
          <w:tab w:val="left" w:pos="1452"/>
        </w:tabs>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Ordena a la Unidad Operativa de Compras y Contrataciones la Notificación de la Adjudicación y sus anexos a todos los Oferentes participantes, conforme al procedimiento y plazo establecido en el Cronograma de Actividades del Pliego de Condiciones Específicas.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Concluido el proceso de evaluación, el Comité de Compras y contrataciones Municipal dictará la Resolución Definitiva de Adjudicación y ordena a la Unidad Operativa de Compras y Contrataciones la Notificación de la Adjudicación y sus anexos a todos los Oferentes participantes, conforme al procedimiento y plazo establecido en el Cronograma de Actividades del Pliego de Condiciones. </w:t>
      </w:r>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4" w:name="_Toc287339285"/>
      <w:r w:rsidRPr="00097D25">
        <w:rPr>
          <w:rFonts w:ascii="Arial Narrow" w:eastAsia="Times New Roman" w:hAnsi="Arial Narrow" w:cs="Arial"/>
          <w:b/>
          <w:bCs/>
          <w:sz w:val="24"/>
          <w:szCs w:val="24"/>
          <w:lang w:val="es-ES" w:eastAsia="en-US"/>
        </w:rPr>
        <w:t>4.4 Adjudicaciones Posteriores</w:t>
      </w:r>
      <w:bookmarkEnd w:id="204"/>
    </w:p>
    <w:p w:rsidR="00825817" w:rsidRPr="00097D25" w:rsidRDefault="00825817" w:rsidP="00825817">
      <w:pPr>
        <w:spacing w:after="0" w:line="240" w:lineRule="auto"/>
        <w:jc w:val="both"/>
        <w:rPr>
          <w:rFonts w:ascii="Arial Narrow" w:eastAsia="Times New Roman" w:hAnsi="Arial Narrow" w:cs="Arial"/>
          <w:b/>
          <w:sz w:val="24"/>
          <w:szCs w:val="24"/>
          <w:lang w:eastAsia="es-ES"/>
        </w:rPr>
      </w:pPr>
      <w:r w:rsidRPr="00097D25">
        <w:rPr>
          <w:rFonts w:ascii="Arial Narrow" w:eastAsia="Times New Roman" w:hAnsi="Arial Narrow" w:cs="Arial"/>
          <w:sz w:val="24"/>
          <w:szCs w:val="24"/>
          <w:lang w:eastAsia="es-ES"/>
        </w:rPr>
        <w:t xml:space="preserve">En caso de incumplimiento del Oferente Adjudicatario, la Entidad Contratante procederá a solicitar, mediante </w:t>
      </w:r>
      <w:r w:rsidRPr="00097D25">
        <w:rPr>
          <w:rFonts w:ascii="Arial Narrow" w:eastAsia="Times New Roman" w:hAnsi="Arial Narrow" w:cs="Arial"/>
          <w:b/>
          <w:i/>
          <w:sz w:val="24"/>
          <w:szCs w:val="24"/>
          <w:lang w:eastAsia="es-ES"/>
        </w:rPr>
        <w:t>“Carta de Solicitud de Disponibilidad”</w:t>
      </w:r>
      <w:r w:rsidRPr="00097D25">
        <w:rPr>
          <w:rFonts w:ascii="Arial Narrow" w:eastAsia="Times New Roman" w:hAnsi="Arial Narrow" w:cs="Arial"/>
          <w:sz w:val="24"/>
          <w:szCs w:val="24"/>
          <w:lang w:eastAsia="es-ES"/>
        </w:rPr>
        <w:t xml:space="preserve">, al siguiente Oferente/Proponente que certifique si está en capacidad de suplir los renglones que le fueren indicados, en un plazo no mayor </w:t>
      </w:r>
      <w:r w:rsidRPr="00097D25">
        <w:rPr>
          <w:rFonts w:ascii="Arial Narrow" w:eastAsia="Times New Roman" w:hAnsi="Arial Narrow" w:cs="Arial"/>
          <w:b/>
          <w:sz w:val="24"/>
          <w:szCs w:val="24"/>
          <w:lang w:eastAsia="es-ES"/>
        </w:rPr>
        <w:t xml:space="preserve">[5 </w:t>
      </w:r>
      <w:proofErr w:type="spellStart"/>
      <w:r w:rsidRPr="00097D25">
        <w:rPr>
          <w:rFonts w:ascii="Arial Narrow" w:eastAsia="Times New Roman" w:hAnsi="Arial Narrow" w:cs="Arial"/>
          <w:b/>
          <w:sz w:val="24"/>
          <w:szCs w:val="24"/>
          <w:lang w:eastAsia="es-ES"/>
        </w:rPr>
        <w:t>dias</w:t>
      </w:r>
      <w:proofErr w:type="spellEnd"/>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 xml:space="preserve">. Dicho Oferente/Proponente contará con un plazo de </w:t>
      </w:r>
      <w:r w:rsidRPr="00097D25">
        <w:rPr>
          <w:rFonts w:ascii="Arial Narrow" w:eastAsia="Times New Roman" w:hAnsi="Arial Narrow" w:cs="Arial"/>
          <w:b/>
          <w:sz w:val="24"/>
          <w:szCs w:val="24"/>
          <w:lang w:eastAsia="es-ES"/>
        </w:rPr>
        <w:t>Cuarenta y Ocho (48) horas</w:t>
      </w:r>
      <w:r w:rsidRPr="00097D25">
        <w:rPr>
          <w:rFonts w:ascii="Arial Narrow" w:eastAsia="Times New Roman" w:hAnsi="Arial Narrow" w:cs="Arial"/>
          <w:sz w:val="24"/>
          <w:szCs w:val="24"/>
          <w:lang w:eastAsia="es-ES"/>
        </w:rPr>
        <w:t xml:space="preserve"> para responder la referida solicitud. En caso de respuesta afirmativa, El Oferente/Proponente deberá presentar la Garantía de Fiel cumplimiento de Contrato, conforme se establece en los </w:t>
      </w:r>
      <w:r w:rsidRPr="00097D25">
        <w:rPr>
          <w:rFonts w:ascii="Arial Narrow" w:eastAsia="Times New Roman" w:hAnsi="Arial Narrow" w:cs="Arial"/>
          <w:b/>
          <w:sz w:val="24"/>
          <w:szCs w:val="24"/>
          <w:lang w:eastAsia="es-ES"/>
        </w:rPr>
        <w:t>DDL.</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rPr>
          <w:rFonts w:ascii="Arial Narrow" w:eastAsia="Times New Roman" w:hAnsi="Arial Narrow" w:cs="Times New Roman"/>
          <w:sz w:val="26"/>
          <w:szCs w:val="26"/>
          <w:lang w:val="es-MX" w:eastAsia="es-ES"/>
        </w:rPr>
      </w:pPr>
    </w:p>
    <w:p w:rsidR="00825817" w:rsidRPr="00097D25" w:rsidRDefault="00825817" w:rsidP="00825817">
      <w:pPr>
        <w:spacing w:after="0" w:line="240" w:lineRule="auto"/>
        <w:rPr>
          <w:rFonts w:ascii="Arial Narrow" w:eastAsia="Times New Roman" w:hAnsi="Arial Narrow" w:cs="Times New Roman"/>
          <w:sz w:val="26"/>
          <w:szCs w:val="26"/>
          <w:lang w:val="es-MX" w:eastAsia="es-ES"/>
        </w:rPr>
      </w:pPr>
    </w:p>
    <w:p w:rsidR="00825817" w:rsidRDefault="00825817" w:rsidP="00825817">
      <w:pPr>
        <w:spacing w:after="0" w:line="240" w:lineRule="auto"/>
        <w:rPr>
          <w:rFonts w:ascii="Arial Narrow" w:eastAsia="Times New Roman" w:hAnsi="Arial Narrow" w:cs="Times New Roman"/>
          <w:sz w:val="26"/>
          <w:szCs w:val="26"/>
          <w:lang w:val="es-MX" w:eastAsia="es-ES"/>
        </w:rPr>
      </w:pPr>
    </w:p>
    <w:p w:rsidR="007E21E1" w:rsidRDefault="007E21E1" w:rsidP="00825817">
      <w:pPr>
        <w:spacing w:after="0" w:line="240" w:lineRule="auto"/>
        <w:rPr>
          <w:rFonts w:ascii="Arial Narrow" w:eastAsia="Times New Roman" w:hAnsi="Arial Narrow" w:cs="Times New Roman"/>
          <w:sz w:val="26"/>
          <w:szCs w:val="26"/>
          <w:lang w:val="es-MX" w:eastAsia="es-ES"/>
        </w:rPr>
      </w:pPr>
    </w:p>
    <w:p w:rsidR="007E21E1" w:rsidRDefault="007E21E1" w:rsidP="00825817">
      <w:pPr>
        <w:spacing w:after="0" w:line="240" w:lineRule="auto"/>
        <w:rPr>
          <w:rFonts w:ascii="Arial Narrow" w:eastAsia="Times New Roman" w:hAnsi="Arial Narrow" w:cs="Times New Roman"/>
          <w:sz w:val="26"/>
          <w:szCs w:val="26"/>
          <w:lang w:val="es-MX" w:eastAsia="es-ES"/>
        </w:rPr>
      </w:pPr>
    </w:p>
    <w:p w:rsidR="007E21E1" w:rsidRDefault="007E21E1" w:rsidP="00825817">
      <w:pPr>
        <w:spacing w:after="0" w:line="240" w:lineRule="auto"/>
        <w:rPr>
          <w:rFonts w:ascii="Arial Narrow" w:eastAsia="Times New Roman" w:hAnsi="Arial Narrow" w:cs="Times New Roman"/>
          <w:sz w:val="26"/>
          <w:szCs w:val="26"/>
          <w:lang w:val="es-MX" w:eastAsia="es-ES"/>
        </w:rPr>
      </w:pPr>
    </w:p>
    <w:p w:rsidR="007E21E1" w:rsidRDefault="007E21E1" w:rsidP="00825817">
      <w:pPr>
        <w:spacing w:after="0" w:line="240" w:lineRule="auto"/>
        <w:rPr>
          <w:rFonts w:ascii="Arial Narrow" w:eastAsia="Times New Roman" w:hAnsi="Arial Narrow" w:cs="Times New Roman"/>
          <w:sz w:val="26"/>
          <w:szCs w:val="26"/>
          <w:lang w:val="es-MX" w:eastAsia="es-ES"/>
        </w:rPr>
      </w:pPr>
    </w:p>
    <w:p w:rsidR="007E21E1" w:rsidRDefault="007E21E1" w:rsidP="00825817">
      <w:pPr>
        <w:spacing w:after="0" w:line="240" w:lineRule="auto"/>
        <w:rPr>
          <w:rFonts w:ascii="Arial Narrow" w:eastAsia="Times New Roman" w:hAnsi="Arial Narrow" w:cs="Times New Roman"/>
          <w:sz w:val="26"/>
          <w:szCs w:val="26"/>
          <w:lang w:val="es-MX" w:eastAsia="es-ES"/>
        </w:rPr>
      </w:pPr>
    </w:p>
    <w:p w:rsidR="007E21E1" w:rsidRDefault="007E21E1" w:rsidP="00825817">
      <w:pPr>
        <w:spacing w:after="0" w:line="240" w:lineRule="auto"/>
        <w:rPr>
          <w:rFonts w:ascii="Arial Narrow" w:eastAsia="Times New Roman" w:hAnsi="Arial Narrow" w:cs="Times New Roman"/>
          <w:sz w:val="26"/>
          <w:szCs w:val="26"/>
          <w:lang w:val="es-MX" w:eastAsia="es-ES"/>
        </w:rPr>
      </w:pPr>
    </w:p>
    <w:p w:rsidR="007E21E1" w:rsidRPr="00097D25" w:rsidRDefault="007E21E1" w:rsidP="00825817">
      <w:pPr>
        <w:spacing w:after="0" w:line="240" w:lineRule="auto"/>
        <w:rPr>
          <w:rFonts w:ascii="Arial Narrow" w:eastAsia="Times New Roman" w:hAnsi="Arial Narrow" w:cs="Times New Roman"/>
          <w:sz w:val="26"/>
          <w:szCs w:val="26"/>
          <w:lang w:val="es-MX" w:eastAsia="es-ES"/>
        </w:rPr>
      </w:pPr>
    </w:p>
    <w:p w:rsidR="00825817" w:rsidRPr="00097D25" w:rsidRDefault="00825817" w:rsidP="00825817">
      <w:pPr>
        <w:spacing w:after="0" w:line="240" w:lineRule="auto"/>
        <w:rPr>
          <w:rFonts w:ascii="Arial Narrow" w:eastAsia="Times New Roman" w:hAnsi="Arial Narrow" w:cs="Times New Roman"/>
          <w:sz w:val="26"/>
          <w:szCs w:val="26"/>
          <w:lang w:val="es-MX" w:eastAsia="es-ES"/>
        </w:rPr>
      </w:pPr>
    </w:p>
    <w:p w:rsidR="00825817" w:rsidRPr="00097D25" w:rsidRDefault="00825817" w:rsidP="00825817">
      <w:pPr>
        <w:spacing w:after="0" w:line="240" w:lineRule="auto"/>
        <w:rPr>
          <w:rFonts w:ascii="Arial Narrow" w:eastAsia="Times New Roman" w:hAnsi="Arial Narrow" w:cs="Times New Roman"/>
          <w:sz w:val="26"/>
          <w:szCs w:val="26"/>
          <w:lang w:val="es-MX" w:eastAsia="es-ES"/>
        </w:rPr>
      </w:pPr>
    </w:p>
    <w:p w:rsidR="00825817" w:rsidRPr="00097D25" w:rsidRDefault="00825817" w:rsidP="00825817">
      <w:pPr>
        <w:spacing w:after="0" w:line="240" w:lineRule="auto"/>
        <w:rPr>
          <w:rFonts w:ascii="Arial Narrow" w:eastAsia="Times New Roman" w:hAnsi="Arial Narrow" w:cs="Times New Roman"/>
          <w:sz w:val="26"/>
          <w:szCs w:val="26"/>
          <w:lang w:val="es-MX" w:eastAsia="es-ES"/>
        </w:rPr>
      </w:pPr>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205" w:name="_Toc287339288"/>
      <w:r w:rsidRPr="00097D25">
        <w:rPr>
          <w:rFonts w:ascii="Arial Narrow" w:eastAsia="Times New Roman" w:hAnsi="Arial Narrow" w:cs="Arial"/>
          <w:b/>
          <w:bCs/>
          <w:sz w:val="28"/>
          <w:szCs w:val="28"/>
          <w:lang w:val="es-MX" w:eastAsia="es-ES"/>
        </w:rPr>
        <w:t>Sección V</w:t>
      </w:r>
      <w:bookmarkEnd w:id="205"/>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206" w:name="_Toc287339289"/>
      <w:r w:rsidRPr="00097D25">
        <w:rPr>
          <w:rFonts w:ascii="Arial Narrow" w:eastAsia="Times New Roman" w:hAnsi="Arial Narrow" w:cs="Arial"/>
          <w:b/>
          <w:bCs/>
          <w:sz w:val="28"/>
          <w:szCs w:val="28"/>
          <w:lang w:val="es-MX" w:eastAsia="es-ES"/>
        </w:rPr>
        <w:t>Disposiciones Sobre los Contratos</w:t>
      </w:r>
      <w:bookmarkEnd w:id="206"/>
    </w:p>
    <w:p w:rsidR="00825817" w:rsidRPr="00097D25" w:rsidRDefault="00825817" w:rsidP="00825817">
      <w:pPr>
        <w:spacing w:after="0" w:line="240" w:lineRule="auto"/>
        <w:jc w:val="center"/>
        <w:rPr>
          <w:rFonts w:ascii="Arial Narrow" w:eastAsia="Times New Roman" w:hAnsi="Arial Narrow" w:cs="Arial"/>
          <w:sz w:val="24"/>
          <w:szCs w:val="24"/>
          <w:lang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7" w:name="_Toc287339290"/>
      <w:bookmarkStart w:id="208" w:name="_Toc271530544"/>
      <w:r w:rsidRPr="00097D25">
        <w:rPr>
          <w:rFonts w:ascii="Arial Narrow" w:eastAsia="Times New Roman" w:hAnsi="Arial Narrow" w:cs="Arial"/>
          <w:b/>
          <w:bCs/>
          <w:sz w:val="24"/>
          <w:szCs w:val="24"/>
          <w:lang w:val="es-ES" w:eastAsia="en-US"/>
        </w:rPr>
        <w:t>5.1 Condiciones Generales del Contrato</w:t>
      </w:r>
      <w:bookmarkEnd w:id="207"/>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09" w:name="_Toc287339291"/>
      <w:r w:rsidRPr="00097D25">
        <w:rPr>
          <w:rFonts w:ascii="Arial Narrow" w:eastAsia="Times New Roman" w:hAnsi="Arial Narrow" w:cs="Arial"/>
          <w:b/>
          <w:bCs/>
          <w:sz w:val="24"/>
          <w:szCs w:val="24"/>
          <w:lang w:val="es-ES" w:eastAsia="en-US"/>
        </w:rPr>
        <w:t>5.1.1 Validez del Contrato</w:t>
      </w:r>
      <w:bookmarkEnd w:id="208"/>
      <w:bookmarkEnd w:id="209"/>
    </w:p>
    <w:p w:rsidR="00825817" w:rsidRPr="00097D25" w:rsidRDefault="00825817" w:rsidP="00825817">
      <w:pPr>
        <w:spacing w:after="0" w:line="240" w:lineRule="auto"/>
        <w:rPr>
          <w:rFonts w:ascii="Arial Narrow" w:eastAsia="Times New Roman" w:hAnsi="Arial Narrow" w:cs="Arial"/>
          <w:sz w:val="1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El Contrato será válido cuando se realice conforme al ordenamiento jurídico y cuando el acto definitivo de Adjudicación y la constitución de la Garantía de Fiel Cumplimiento de Contrato sean cumplidos.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0" w:name="_Toc287339292"/>
      <w:r w:rsidRPr="00097D25">
        <w:rPr>
          <w:rFonts w:ascii="Arial Narrow" w:eastAsia="Times New Roman" w:hAnsi="Arial Narrow" w:cs="Arial"/>
          <w:b/>
          <w:bCs/>
          <w:sz w:val="24"/>
          <w:szCs w:val="24"/>
          <w:lang w:val="es-ES" w:eastAsia="en-US"/>
        </w:rPr>
        <w:t>5.1.2 Garantía de Fiel Cumplimiento de Contrato</w:t>
      </w:r>
      <w:bookmarkEnd w:id="210"/>
      <w:r>
        <w:rPr>
          <w:rFonts w:ascii="Arial Narrow" w:eastAsia="Times New Roman" w:hAnsi="Arial Narrow" w:cs="Arial"/>
          <w:b/>
          <w:bCs/>
          <w:sz w:val="24"/>
          <w:szCs w:val="24"/>
          <w:lang w:val="es-ES" w:eastAsia="en-US"/>
        </w:rPr>
        <w:t xml:space="preserve"> y Seriedad de la Ofertas</w:t>
      </w: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14"/>
          <w:szCs w:val="24"/>
          <w:lang w:val="es-ES" w:eastAsia="es-ES"/>
        </w:rPr>
      </w:pPr>
    </w:p>
    <w:p w:rsidR="00825817" w:rsidRPr="00097D25" w:rsidRDefault="00825817" w:rsidP="00825817">
      <w:pPr>
        <w:autoSpaceDE w:val="0"/>
        <w:autoSpaceDN w:val="0"/>
        <w:adjustRightInd w:val="0"/>
        <w:spacing w:after="0" w:line="240" w:lineRule="auto"/>
        <w:jc w:val="both"/>
        <w:rPr>
          <w:rFonts w:ascii="Arial Narrow" w:eastAsia="Times New Roman" w:hAnsi="Arial Narrow" w:cs="Arial"/>
          <w:sz w:val="24"/>
          <w:szCs w:val="24"/>
          <w:lang w:val="es-ES_tradnl" w:eastAsia="es-ES"/>
        </w:rPr>
      </w:pPr>
      <w:r>
        <w:rPr>
          <w:rFonts w:ascii="Arial Narrow" w:eastAsia="Times New Roman" w:hAnsi="Arial Narrow" w:cs="Arial"/>
          <w:b/>
          <w:sz w:val="24"/>
          <w:szCs w:val="24"/>
          <w:lang w:eastAsia="es-ES"/>
        </w:rPr>
        <w:t>[3-meses o 90 días</w:t>
      </w:r>
      <w:r w:rsidRPr="00097D25">
        <w:rPr>
          <w:rFonts w:ascii="Arial Narrow" w:eastAsia="Times New Roman" w:hAnsi="Arial Narrow" w:cs="Arial"/>
          <w:b/>
          <w:sz w:val="24"/>
          <w:szCs w:val="24"/>
          <w:lang w:eastAsia="es-ES"/>
        </w:rPr>
        <w:t>]</w:t>
      </w:r>
    </w:p>
    <w:p w:rsidR="00825817" w:rsidRPr="00097D25" w:rsidRDefault="00825817" w:rsidP="00825817">
      <w:pPr>
        <w:spacing w:after="0" w:line="240" w:lineRule="auto"/>
        <w:jc w:val="both"/>
        <w:rPr>
          <w:rFonts w:ascii="Arial Narrow" w:eastAsia="Times New Roman" w:hAnsi="Arial Narrow" w:cs="Arial"/>
          <w:sz w:val="24"/>
          <w:szCs w:val="24"/>
          <w:lang w:val="es-ES_tradnl"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1" w:name="_Toc271530545"/>
      <w:bookmarkStart w:id="212" w:name="_Toc287339293"/>
      <w:r w:rsidRPr="00097D25">
        <w:rPr>
          <w:rFonts w:ascii="Arial Narrow" w:eastAsia="Times New Roman" w:hAnsi="Arial Narrow" w:cs="Arial"/>
          <w:b/>
          <w:bCs/>
          <w:sz w:val="24"/>
          <w:szCs w:val="24"/>
          <w:lang w:val="es-ES" w:eastAsia="en-US"/>
        </w:rPr>
        <w:t>5.1.3  Perfeccionamiento del Contrato</w:t>
      </w:r>
      <w:bookmarkEnd w:id="211"/>
      <w:bookmarkEnd w:id="212"/>
    </w:p>
    <w:p w:rsidR="00825817" w:rsidRPr="00097D25" w:rsidRDefault="00825817" w:rsidP="00825817">
      <w:pPr>
        <w:spacing w:after="0" w:line="240" w:lineRule="auto"/>
        <w:rPr>
          <w:rFonts w:ascii="Arial Narrow" w:eastAsia="Times New Roman" w:hAnsi="Arial Narrow" w:cs="Arial"/>
          <w:sz w:val="1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Para su perfeccionamiento deberán seguirse los procedimientos de contrataciones vigentes, cumpliendo con todas y cada una de sus disposiciones y el mismo deberá ajustarse al modelo que se adjunte al presente Pliego de Condiciones Específicas, conforme al modelo estándar el Sistema Nacional de Compras y Contrataciones Públicas. </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Contrato se perfeccionará con la recepción de la Orden de Compra por parte del Proveedor o por la suscripción del Contrato a intervenir.</w:t>
      </w:r>
      <w:bookmarkStart w:id="213" w:name="_Toc212602285"/>
      <w:bookmarkStart w:id="214" w:name="_Toc212620790"/>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5" w:name="_Toc287339294"/>
      <w:r w:rsidRPr="00097D25">
        <w:rPr>
          <w:rFonts w:ascii="Arial Narrow" w:eastAsia="Times New Roman" w:hAnsi="Arial Narrow" w:cs="Arial"/>
          <w:b/>
          <w:bCs/>
          <w:sz w:val="24"/>
          <w:szCs w:val="24"/>
          <w:lang w:val="es-ES" w:eastAsia="en-US"/>
        </w:rPr>
        <w:t>5.1.4 Plazo para la Suscripción del Contrato</w:t>
      </w:r>
      <w:bookmarkEnd w:id="215"/>
    </w:p>
    <w:p w:rsidR="00825817" w:rsidRPr="00097D25" w:rsidRDefault="00825817" w:rsidP="00825817">
      <w:pPr>
        <w:spacing w:after="0" w:line="240" w:lineRule="auto"/>
        <w:jc w:val="both"/>
        <w:rPr>
          <w:rFonts w:ascii="Arial Narrow" w:eastAsia="Times New Roman" w:hAnsi="Arial Narrow" w:cs="Arial"/>
          <w:sz w:val="14"/>
          <w:szCs w:val="24"/>
          <w:lang w:eastAsia="es-ES"/>
        </w:rPr>
      </w:pPr>
    </w:p>
    <w:bookmarkEnd w:id="213"/>
    <w:bookmarkEnd w:id="214"/>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Los Contratos deberán celebrarse en el plazo que se indique en el presente Pliego de Condiciones Específicas; no obstante a ello, deberán suscribirse en un plazo no mayor de </w:t>
      </w:r>
      <w:r w:rsidRPr="00097D25">
        <w:rPr>
          <w:rFonts w:ascii="Arial Narrow" w:eastAsia="Times New Roman" w:hAnsi="Arial Narrow" w:cs="Arial"/>
          <w:b/>
          <w:sz w:val="24"/>
          <w:szCs w:val="24"/>
          <w:lang w:eastAsia="es-ES"/>
        </w:rPr>
        <w:t>veinte (20) días hábiles</w:t>
      </w:r>
      <w:r w:rsidRPr="00097D25">
        <w:rPr>
          <w:rFonts w:ascii="Arial Narrow" w:eastAsia="Times New Roman" w:hAnsi="Arial Narrow" w:cs="Arial"/>
          <w:sz w:val="24"/>
          <w:szCs w:val="24"/>
          <w:lang w:eastAsia="es-ES"/>
        </w:rPr>
        <w:t>, contados a partir de  la fecha de Notificación de la Adjudicación</w:t>
      </w:r>
      <w:bookmarkStart w:id="216" w:name="_Toc271530547"/>
      <w:r w:rsidRPr="00097D25">
        <w:rPr>
          <w:rFonts w:ascii="Arial Narrow" w:eastAsia="Times New Roman" w:hAnsi="Arial Narrow" w:cs="Arial"/>
          <w:sz w:val="24"/>
          <w:szCs w:val="24"/>
          <w:lang w:eastAsia="es-ES"/>
        </w:rPr>
        <w:t>.</w:t>
      </w:r>
    </w:p>
    <w:bookmarkEnd w:id="216"/>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 no comparecencia del Oferente Adjudicatario a constituir la Garantía de Fiel Cumplimiento de Contrato, se entenderá que renuncia a la Adjudicación y se procederá a la ejecución de la Garantía de Seriedad de la Oferta de conformidad con el numeral 1.26 del presente Pliego de Condiciones Específicas.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Cuando hubiese negativa a constituir la Garantía de Fiel Cumplimiento de Contrato, la Entidad Contratante, como Órgano de Ejecución del Contrato, notificará la Adjudicación al Oferente Adjudicatario que hubiera obtenido la siguiente posición en el proceso de Adjudicación, conforme al Reporte de Lugares Ocupados. El nuevo Oferente Adjudicatario depositará la Garantía y suscribirá el Contrato de acuerdo al plazo que le será otorgado por la Entidad Contratante</w:t>
      </w:r>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 xml:space="preserve"> mediante comunicación formal.</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7" w:name="_Toc271530550"/>
      <w:bookmarkStart w:id="218" w:name="_Toc287339295"/>
      <w:r w:rsidRPr="00097D25">
        <w:rPr>
          <w:rFonts w:ascii="Arial Narrow" w:eastAsia="Times New Roman" w:hAnsi="Arial Narrow" w:cs="Arial"/>
          <w:b/>
          <w:bCs/>
          <w:sz w:val="24"/>
          <w:szCs w:val="24"/>
          <w:lang w:val="es-ES" w:eastAsia="en-US"/>
        </w:rPr>
        <w:t>5.1.5 Ampliación o Reducción de la Contratación</w:t>
      </w:r>
      <w:bookmarkEnd w:id="217"/>
      <w:bookmarkEnd w:id="218"/>
    </w:p>
    <w:p w:rsidR="00825817" w:rsidRPr="00097D25" w:rsidRDefault="00825817" w:rsidP="00825817">
      <w:pPr>
        <w:spacing w:after="0" w:line="240" w:lineRule="auto"/>
        <w:jc w:val="both"/>
        <w:rPr>
          <w:rFonts w:ascii="Arial Narrow" w:eastAsia="Times New Roman" w:hAnsi="Arial Narrow" w:cs="Arial"/>
          <w:sz w:val="1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La Entidad Contratante podrá modificar, disminuir o aumentar hasta un </w:t>
      </w:r>
      <w:r w:rsidRPr="00097D25">
        <w:rPr>
          <w:rFonts w:ascii="Arial Narrow" w:eastAsia="Times New Roman" w:hAnsi="Arial Narrow" w:cs="Arial"/>
          <w:b/>
          <w:sz w:val="24"/>
          <w:szCs w:val="24"/>
          <w:lang w:eastAsia="es-ES"/>
        </w:rPr>
        <w:t>veinticinco por Ciento (5</w:t>
      </w:r>
      <w:r>
        <w:rPr>
          <w:rFonts w:ascii="Arial Narrow" w:eastAsia="Times New Roman" w:hAnsi="Arial Narrow" w:cs="Arial"/>
          <w:b/>
          <w:sz w:val="24"/>
          <w:szCs w:val="24"/>
          <w:lang w:eastAsia="es-ES"/>
        </w:rPr>
        <w:t>0</w:t>
      </w:r>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 xml:space="preserve"> el monto del Contrato original de la Obra, siempre y cuando se mantenga el objeto, cuando se presenten circunstancias que fueron imprevisibles en el momento de iniciarse el proceso de Contratación, y esa sea la única forma de satisfacer plenamente el interés público.</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19" w:name="_Toc271530551"/>
      <w:bookmarkStart w:id="220" w:name="_Toc287339296"/>
      <w:r w:rsidRPr="00097D25">
        <w:rPr>
          <w:rFonts w:ascii="Arial Narrow" w:eastAsia="Times New Roman" w:hAnsi="Arial Narrow" w:cs="Arial"/>
          <w:b/>
          <w:bCs/>
          <w:sz w:val="24"/>
          <w:szCs w:val="24"/>
          <w:lang w:val="es-ES" w:eastAsia="en-US"/>
        </w:rPr>
        <w:t>5.1.6 Finalización del Contrato</w:t>
      </w:r>
      <w:bookmarkEnd w:id="219"/>
      <w:bookmarkEnd w:id="220"/>
    </w:p>
    <w:p w:rsidR="00825817" w:rsidRPr="00097D25" w:rsidRDefault="00825817" w:rsidP="00825817">
      <w:pPr>
        <w:spacing w:after="0" w:line="240" w:lineRule="auto"/>
        <w:rPr>
          <w:rFonts w:ascii="Arial Narrow" w:eastAsia="Times New Roman" w:hAnsi="Arial Narrow" w:cs="Arial"/>
          <w:sz w:val="14"/>
          <w:szCs w:val="24"/>
          <w:lang w:val="es-ES_tradnl" w:eastAsia="es-ES"/>
        </w:rPr>
      </w:pPr>
    </w:p>
    <w:p w:rsidR="00825817" w:rsidRPr="00097D25" w:rsidRDefault="00825817" w:rsidP="00825817">
      <w:pPr>
        <w:spacing w:after="0" w:line="240" w:lineRule="auto"/>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Contrato finalizará por vencimiento de su plazo, de su última prórroga, si es el caso, o por la concurrencia de alguna de las siguientes causas de resolución:</w:t>
      </w:r>
    </w:p>
    <w:p w:rsidR="00825817" w:rsidRPr="00097D25" w:rsidRDefault="00825817" w:rsidP="00825817">
      <w:pPr>
        <w:spacing w:after="0" w:line="240" w:lineRule="auto"/>
        <w:rPr>
          <w:rFonts w:ascii="Arial Narrow" w:eastAsia="Times New Roman" w:hAnsi="Arial Narrow" w:cs="Arial"/>
          <w:sz w:val="24"/>
          <w:szCs w:val="24"/>
          <w:lang w:eastAsia="es-ES"/>
        </w:rPr>
      </w:pPr>
    </w:p>
    <w:p w:rsidR="00825817" w:rsidRPr="00097D25" w:rsidRDefault="00825817" w:rsidP="00825817">
      <w:pPr>
        <w:numPr>
          <w:ilvl w:val="0"/>
          <w:numId w:val="4"/>
        </w:num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Incumplimiento del Proveedor.</w:t>
      </w:r>
    </w:p>
    <w:p w:rsidR="00825817" w:rsidRPr="00097D25" w:rsidRDefault="00825817" w:rsidP="00825817">
      <w:pPr>
        <w:numPr>
          <w:ilvl w:val="0"/>
          <w:numId w:val="4"/>
        </w:num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Incursión sobrevenida del Proveedor en alguna de las causas de prohibición de contratar con la Administración Pública que establezcan las normas vigentes, en especial el Artículo 14 de la Ley 340-06, sobre Compras y Contrataciones Públicas de Bienes, Servicios, Obras y Concesiones.</w:t>
      </w:r>
    </w:p>
    <w:p w:rsidR="00825817" w:rsidRPr="00097D25" w:rsidRDefault="00825817" w:rsidP="00825817">
      <w:pPr>
        <w:spacing w:after="0" w:line="240" w:lineRule="auto"/>
        <w:ind w:left="1190"/>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21" w:name="_Toc271530552"/>
      <w:bookmarkStart w:id="222" w:name="_Toc287339297"/>
      <w:r w:rsidRPr="00097D25">
        <w:rPr>
          <w:rFonts w:ascii="Arial Narrow" w:eastAsia="Times New Roman" w:hAnsi="Arial Narrow" w:cs="Arial"/>
          <w:b/>
          <w:bCs/>
          <w:sz w:val="24"/>
          <w:szCs w:val="24"/>
          <w:lang w:val="es-ES" w:eastAsia="en-US"/>
        </w:rPr>
        <w:lastRenderedPageBreak/>
        <w:t>5.1.7 Subcontratos</w:t>
      </w:r>
      <w:bookmarkEnd w:id="221"/>
      <w:bookmarkEnd w:id="222"/>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Contratista podrá subcontratar la ejecución de algunas de las tareas comprendidas en este Pliego de Condiciones Específicas,  con la previa autorización de la Entidad Contratante. El Oferente, en su propuesta, debe indicar las Obras que subcontrataría y las empresas que ejecutarían cada una de ellas; en el entendido, que El Contratista será el único responsable de todos los actos, comisiones, defectos, negligencias, descuidos o incumplimientos de los subcontratistas, de sus agentes, empleados o trabajadores.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23" w:name="_Toc287339298"/>
      <w:r w:rsidRPr="00097D25">
        <w:rPr>
          <w:rFonts w:ascii="Arial Narrow" w:eastAsia="Times New Roman" w:hAnsi="Arial Narrow" w:cs="Arial"/>
          <w:b/>
          <w:bCs/>
          <w:sz w:val="24"/>
          <w:szCs w:val="24"/>
          <w:lang w:val="es-ES" w:eastAsia="en-US"/>
        </w:rPr>
        <w:t>5.2 Condiciones Específicas del Contrato</w:t>
      </w:r>
      <w:bookmarkEnd w:id="223"/>
    </w:p>
    <w:p w:rsidR="00825817" w:rsidRPr="00097D25" w:rsidRDefault="00825817" w:rsidP="00825817">
      <w:pPr>
        <w:spacing w:after="0" w:line="240" w:lineRule="auto"/>
        <w:rPr>
          <w:rFonts w:ascii="Times New Roman" w:eastAsia="Times New Roman" w:hAnsi="Times New Roman" w:cs="Times New Roman"/>
          <w:sz w:val="24"/>
          <w:szCs w:val="24"/>
          <w:lang w:val="es-ES" w:eastAsia="en-U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24" w:name="_Toc271530546"/>
      <w:bookmarkStart w:id="225" w:name="_Toc287339299"/>
      <w:r w:rsidRPr="00097D25">
        <w:rPr>
          <w:rFonts w:ascii="Arial Narrow" w:eastAsia="Times New Roman" w:hAnsi="Arial Narrow" w:cs="Arial"/>
          <w:b/>
          <w:bCs/>
          <w:sz w:val="24"/>
          <w:szCs w:val="24"/>
          <w:lang w:val="es-ES" w:eastAsia="en-US"/>
        </w:rPr>
        <w:t>5.2.1 Vigencia del Contrato</w:t>
      </w:r>
      <w:bookmarkEnd w:id="224"/>
      <w:bookmarkEnd w:id="225"/>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 xml:space="preserve">La vigencia del Contrato será de </w:t>
      </w:r>
      <w:r w:rsidRPr="00097D25">
        <w:rPr>
          <w:rFonts w:ascii="Arial Narrow" w:eastAsia="Times New Roman" w:hAnsi="Arial Narrow" w:cs="Arial"/>
          <w:b/>
          <w:sz w:val="24"/>
          <w:szCs w:val="24"/>
          <w:lang w:eastAsia="es-ES"/>
        </w:rPr>
        <w:t>[</w:t>
      </w:r>
      <w:r>
        <w:rPr>
          <w:rFonts w:ascii="Arial Narrow" w:eastAsia="Times New Roman" w:hAnsi="Arial Narrow" w:cs="Arial"/>
          <w:b/>
          <w:sz w:val="24"/>
          <w:szCs w:val="24"/>
          <w:lang w:eastAsia="es-ES"/>
        </w:rPr>
        <w:t xml:space="preserve">30 de </w:t>
      </w:r>
      <w:r w:rsidR="008D2D15">
        <w:rPr>
          <w:rFonts w:ascii="Arial Narrow" w:eastAsia="Times New Roman" w:hAnsi="Arial Narrow" w:cs="Arial"/>
          <w:b/>
          <w:sz w:val="24"/>
          <w:szCs w:val="24"/>
          <w:lang w:eastAsia="es-ES"/>
        </w:rPr>
        <w:t>mayo</w:t>
      </w:r>
      <w:r>
        <w:rPr>
          <w:rFonts w:ascii="Arial Narrow" w:eastAsia="Times New Roman" w:hAnsi="Arial Narrow" w:cs="Arial"/>
          <w:b/>
          <w:sz w:val="24"/>
          <w:szCs w:val="24"/>
          <w:lang w:eastAsia="es-ES"/>
        </w:rPr>
        <w:t xml:space="preserve">   del año 2023</w:t>
      </w:r>
      <w:r w:rsidRPr="00097D25">
        <w:rPr>
          <w:rFonts w:ascii="Arial Narrow" w:eastAsia="Times New Roman" w:hAnsi="Arial Narrow" w:cs="Arial"/>
          <w:b/>
          <w:sz w:val="24"/>
          <w:szCs w:val="24"/>
          <w:lang w:eastAsia="es-ES"/>
        </w:rPr>
        <w:t>]</w:t>
      </w:r>
      <w:r w:rsidRPr="00097D25">
        <w:rPr>
          <w:rFonts w:ascii="Arial Narrow" w:eastAsia="Times New Roman" w:hAnsi="Arial Narrow" w:cs="Arial"/>
          <w:sz w:val="24"/>
          <w:szCs w:val="24"/>
          <w:lang w:eastAsia="es-ES"/>
        </w:rPr>
        <w:t xml:space="preserve">, a partir de la fecha de la suscripción del mismo y hasta su fiel cumplimiento, de conformidad con el Cronograma de Entrega de Cantidades Adjudicadas, el cual formará parte integral y vinculante del mismo.  </w:t>
      </w:r>
      <w:bookmarkStart w:id="226" w:name="_Toc271530555"/>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227" w:name="_Toc192019918"/>
      <w:bookmarkStart w:id="228" w:name="_Toc193182264"/>
      <w:bookmarkStart w:id="229" w:name="_Toc196288203"/>
      <w:bookmarkStart w:id="230" w:name="_Toc196629371"/>
      <w:bookmarkEnd w:id="226"/>
    </w:p>
    <w:p w:rsidR="00825817" w:rsidRPr="00097D25" w:rsidRDefault="00825817" w:rsidP="00825817">
      <w:pPr>
        <w:spacing w:after="0" w:line="240" w:lineRule="auto"/>
        <w:rPr>
          <w:rFonts w:ascii="Times New Roman" w:eastAsia="Times New Roman" w:hAnsi="Times New Roman" w:cs="Times New Roman"/>
          <w:sz w:val="24"/>
          <w:szCs w:val="24"/>
          <w:lang w:val="es-MX" w:eastAsia="es-ES"/>
        </w:rPr>
      </w:pPr>
    </w:p>
    <w:p w:rsidR="00825817" w:rsidRPr="00097D25" w:rsidRDefault="00825817" w:rsidP="00825817">
      <w:pPr>
        <w:spacing w:after="0" w:line="240" w:lineRule="auto"/>
        <w:rPr>
          <w:rFonts w:ascii="Times New Roman" w:eastAsia="Times New Roman" w:hAnsi="Times New Roman" w:cs="Times New Roman"/>
          <w:sz w:val="24"/>
          <w:szCs w:val="24"/>
          <w:lang w:val="es-MX" w:eastAsia="es-ES"/>
        </w:rPr>
      </w:pPr>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231" w:name="_Toc287339300"/>
      <w:r w:rsidRPr="00097D25">
        <w:rPr>
          <w:rFonts w:ascii="Arial Narrow" w:eastAsia="Times New Roman" w:hAnsi="Arial Narrow" w:cs="Arial"/>
          <w:b/>
          <w:bCs/>
          <w:sz w:val="28"/>
          <w:szCs w:val="28"/>
          <w:lang w:val="es-MX" w:eastAsia="es-ES"/>
        </w:rPr>
        <w:t>Sección VI</w:t>
      </w:r>
      <w:bookmarkEnd w:id="231"/>
    </w:p>
    <w:p w:rsidR="00825817" w:rsidRPr="00097D25" w:rsidRDefault="00825817" w:rsidP="00825817">
      <w:pPr>
        <w:keepNext/>
        <w:autoSpaceDE w:val="0"/>
        <w:autoSpaceDN w:val="0"/>
        <w:adjustRightInd w:val="0"/>
        <w:spacing w:after="0" w:line="240" w:lineRule="auto"/>
        <w:jc w:val="center"/>
        <w:outlineLvl w:val="1"/>
        <w:rPr>
          <w:rFonts w:ascii="Arial Narrow" w:eastAsia="Times New Roman" w:hAnsi="Arial Narrow" w:cs="Arial"/>
          <w:b/>
          <w:bCs/>
          <w:sz w:val="28"/>
          <w:szCs w:val="28"/>
          <w:lang w:val="es-MX" w:eastAsia="es-ES"/>
        </w:rPr>
      </w:pPr>
      <w:bookmarkStart w:id="232" w:name="_Toc287339301"/>
      <w:r w:rsidRPr="00097D25">
        <w:rPr>
          <w:rFonts w:ascii="Arial Narrow" w:eastAsia="Times New Roman" w:hAnsi="Arial Narrow" w:cs="Arial"/>
          <w:b/>
          <w:bCs/>
          <w:sz w:val="28"/>
          <w:szCs w:val="28"/>
          <w:lang w:val="es-MX" w:eastAsia="es-ES"/>
        </w:rPr>
        <w:t>Incumplimiento del Contrato</w:t>
      </w:r>
      <w:bookmarkEnd w:id="227"/>
      <w:bookmarkEnd w:id="228"/>
      <w:bookmarkEnd w:id="229"/>
      <w:bookmarkEnd w:id="230"/>
      <w:bookmarkEnd w:id="232"/>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33" w:name="_Toc192019919"/>
      <w:bookmarkStart w:id="234" w:name="_Toc193182265"/>
      <w:bookmarkStart w:id="235" w:name="_Toc196288204"/>
      <w:bookmarkStart w:id="236" w:name="_Toc196629372"/>
      <w:bookmarkStart w:id="237" w:name="_Toc287339302"/>
      <w:r w:rsidRPr="00097D25">
        <w:rPr>
          <w:rFonts w:ascii="Arial Narrow" w:eastAsia="Times New Roman" w:hAnsi="Arial Narrow" w:cs="Arial"/>
          <w:b/>
          <w:bCs/>
          <w:sz w:val="24"/>
          <w:szCs w:val="24"/>
          <w:lang w:val="es-ES" w:eastAsia="en-US"/>
        </w:rPr>
        <w:t>6.1 Se considerará Incumplimiento del Contrato</w:t>
      </w:r>
      <w:bookmarkEnd w:id="233"/>
      <w:bookmarkEnd w:id="234"/>
      <w:bookmarkEnd w:id="235"/>
      <w:bookmarkEnd w:id="236"/>
      <w:bookmarkEnd w:id="237"/>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 no comparecencia del Oferente Adjudicatario a constituir la Garantía de Fiel Cumplimiento de Contrato.</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Cuando hubiese negativa a constituir la Garantía de Fiel Cumplimiento de Contrato, la Entidad Contratante como Órgano de Ejecución del Contrato, notificará la Adjudicación al Oferente Adjudicatario que hubiera obtenido la siguiente posición en el proceso de Adjudicación.  El nuevo Oferente Adjudicatario depositará la Garantía y firmará el Contrato de acuerdo al plazo que le será otorgado por la Entidad Contratante, mediante comunicación formal.</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38" w:name="_Toc287339303"/>
      <w:r w:rsidRPr="00097D25">
        <w:rPr>
          <w:rFonts w:ascii="Arial Narrow" w:eastAsia="Times New Roman" w:hAnsi="Arial Narrow" w:cs="Arial"/>
          <w:b/>
          <w:bCs/>
          <w:sz w:val="24"/>
          <w:szCs w:val="24"/>
          <w:lang w:val="es-ES" w:eastAsia="en-US"/>
        </w:rPr>
        <w:t>6.2 Efectos del Incumplimiento</w:t>
      </w:r>
      <w:bookmarkEnd w:id="238"/>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El incumplimiento del Contrato por parte del Adjudicatario determinará su finalización y supondrá para el mismo la ejecución de la Garantía Bancaria de Fiel Cumplimiento del Contrato, procediéndose a contratar al Adjudicatario que haya quedado en el segundo lugar.</w:t>
      </w:r>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39" w:name="_Toc160887287"/>
      <w:bookmarkStart w:id="240" w:name="_Toc192019921"/>
      <w:bookmarkStart w:id="241" w:name="_Toc193182267"/>
      <w:bookmarkStart w:id="242" w:name="_Toc196288206"/>
      <w:bookmarkStart w:id="243" w:name="_Toc196629374"/>
      <w:bookmarkStart w:id="244" w:name="_Toc287339304"/>
      <w:r w:rsidRPr="00097D25">
        <w:rPr>
          <w:rFonts w:ascii="Arial Narrow" w:eastAsia="Times New Roman" w:hAnsi="Arial Narrow" w:cs="Arial"/>
          <w:b/>
          <w:bCs/>
          <w:sz w:val="24"/>
          <w:szCs w:val="24"/>
          <w:lang w:val="es-ES" w:eastAsia="en-US"/>
        </w:rPr>
        <w:t>6.3  Tipos de Incumplimientos</w:t>
      </w:r>
      <w:bookmarkEnd w:id="239"/>
      <w:bookmarkEnd w:id="240"/>
      <w:bookmarkEnd w:id="241"/>
      <w:bookmarkEnd w:id="242"/>
      <w:bookmarkEnd w:id="243"/>
      <w:bookmarkEnd w:id="244"/>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A los efectos de este Pliego de Condiciones Específicas, los incumplimientos se clasifican en leves, graves y gravísimos, conforme se indica a continuación:</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b/>
          <w:sz w:val="24"/>
          <w:szCs w:val="24"/>
          <w:lang w:eastAsia="es-ES"/>
        </w:rPr>
      </w:pPr>
      <w:r w:rsidRPr="00097D25">
        <w:rPr>
          <w:rFonts w:ascii="Arial Narrow" w:eastAsia="Times New Roman" w:hAnsi="Arial Narrow" w:cs="Arial"/>
          <w:b/>
          <w:sz w:val="24"/>
          <w:szCs w:val="24"/>
          <w:lang w:eastAsia="es-ES"/>
        </w:rPr>
        <w:t>A) Incumplimientos leves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Toda aquella violación de las obligaciones asumidas por el Contratista en virtud del  presente Pliego de Condiciones, que no impidan la Ejecución de la Obra.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b/>
          <w:sz w:val="24"/>
          <w:szCs w:val="24"/>
          <w:lang w:eastAsia="es-ES"/>
        </w:rPr>
      </w:pPr>
      <w:r w:rsidRPr="00097D25">
        <w:rPr>
          <w:rFonts w:ascii="Arial Narrow" w:eastAsia="Times New Roman" w:hAnsi="Arial Narrow" w:cs="Arial"/>
          <w:b/>
          <w:sz w:val="24"/>
          <w:szCs w:val="24"/>
          <w:lang w:eastAsia="es-ES"/>
        </w:rPr>
        <w:t>B) Incumplimientos graves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Toda aquella violación de las obligaciones asumidas por el Contratista en virtud del  presente Pliego de Condiciones, que afecten la Ejecución de la Obra.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b/>
          <w:sz w:val="24"/>
          <w:szCs w:val="24"/>
          <w:lang w:eastAsia="es-ES"/>
        </w:rPr>
      </w:pPr>
      <w:r w:rsidRPr="00097D25">
        <w:rPr>
          <w:rFonts w:ascii="Arial Narrow" w:eastAsia="Times New Roman" w:hAnsi="Arial Narrow" w:cs="Arial"/>
          <w:b/>
          <w:sz w:val="24"/>
          <w:szCs w:val="24"/>
          <w:lang w:eastAsia="es-ES"/>
        </w:rPr>
        <w:lastRenderedPageBreak/>
        <w:t>C) Incumplimientos gravísimos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Toda aquella violación de las obligaciones asumidas por el Contratista en virtud del  presente Pliego de Condiciones, que impidan la Ejecución de la Obra.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En caso de acumulación de infracciones, estas se consideraran de la siguiente manera:</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Cada ocho (8)  infracciones leves, se entenderá configurada una grave.</w:t>
      </w:r>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Cada cuatro (4)  infracciones graves, una gravísima.</w:t>
      </w:r>
    </w:p>
    <w:p w:rsidR="00825817" w:rsidRPr="00097D25" w:rsidRDefault="00825817" w:rsidP="00825817">
      <w:pPr>
        <w:spacing w:after="0" w:line="240" w:lineRule="auto"/>
        <w:rPr>
          <w:rFonts w:ascii="Arial Narrow" w:eastAsia="Times New Roman" w:hAnsi="Arial Narrow" w:cs="Times New Roman"/>
          <w:sz w:val="24"/>
          <w:szCs w:val="24"/>
          <w:lang w:eastAsia="es-ES"/>
        </w:rPr>
      </w:pPr>
    </w:p>
    <w:p w:rsidR="00825817" w:rsidRPr="00097D25" w:rsidRDefault="00825817" w:rsidP="00825817">
      <w:pPr>
        <w:keepNext/>
        <w:tabs>
          <w:tab w:val="left" w:pos="7920"/>
          <w:tab w:val="left" w:pos="9895"/>
        </w:tabs>
        <w:autoSpaceDE w:val="0"/>
        <w:autoSpaceDN w:val="0"/>
        <w:adjustRightInd w:val="0"/>
        <w:spacing w:after="0" w:line="240" w:lineRule="auto"/>
        <w:outlineLvl w:val="2"/>
        <w:rPr>
          <w:rFonts w:ascii="Arial Narrow" w:eastAsia="Times New Roman" w:hAnsi="Arial Narrow" w:cs="Arial"/>
          <w:b/>
          <w:bCs/>
          <w:sz w:val="24"/>
          <w:szCs w:val="24"/>
          <w:lang w:val="es-ES" w:eastAsia="en-US"/>
        </w:rPr>
      </w:pPr>
      <w:bookmarkStart w:id="245" w:name="_Toc160887288"/>
      <w:bookmarkStart w:id="246" w:name="_Toc192019922"/>
      <w:bookmarkStart w:id="247" w:name="_Toc193182268"/>
      <w:bookmarkStart w:id="248" w:name="_Toc196288207"/>
      <w:bookmarkStart w:id="249" w:name="_Toc196629375"/>
      <w:bookmarkStart w:id="250" w:name="_Toc287339305"/>
      <w:r w:rsidRPr="00097D25">
        <w:rPr>
          <w:rFonts w:ascii="Arial Narrow" w:eastAsia="Times New Roman" w:hAnsi="Arial Narrow" w:cs="Arial"/>
          <w:b/>
          <w:bCs/>
          <w:sz w:val="24"/>
          <w:szCs w:val="24"/>
          <w:lang w:val="es-ES" w:eastAsia="en-US"/>
        </w:rPr>
        <w:t>6.4  Sanciones</w:t>
      </w:r>
      <w:bookmarkEnd w:id="245"/>
      <w:bookmarkEnd w:id="246"/>
      <w:bookmarkEnd w:id="247"/>
      <w:bookmarkEnd w:id="248"/>
      <w:bookmarkEnd w:id="249"/>
      <w:bookmarkEnd w:id="250"/>
    </w:p>
    <w:p w:rsidR="00825817" w:rsidRPr="00097D25" w:rsidRDefault="00825817" w:rsidP="00825817">
      <w:pPr>
        <w:spacing w:after="0" w:line="240" w:lineRule="auto"/>
        <w:jc w:val="both"/>
        <w:rPr>
          <w:rFonts w:ascii="Arial Narrow" w:eastAsia="Times New Roman" w:hAnsi="Arial Narrow" w:cs="Arial"/>
          <w:sz w:val="24"/>
          <w:szCs w:val="24"/>
          <w:lang w:eastAsia="es-ES"/>
        </w:rPr>
      </w:pPr>
      <w:r w:rsidRPr="00097D25">
        <w:rPr>
          <w:rFonts w:ascii="Arial Narrow" w:eastAsia="Times New Roman" w:hAnsi="Arial Narrow" w:cs="Arial"/>
          <w:sz w:val="24"/>
          <w:szCs w:val="24"/>
          <w:lang w:eastAsia="es-ES"/>
        </w:rPr>
        <w:t>La ocurrencia de los incumplimientos detallados hace pasible al Contratista de la aplicación de las siguientes sanciones:</w:t>
      </w:r>
    </w:p>
    <w:p w:rsidR="00825817" w:rsidRPr="00097D25" w:rsidRDefault="00825817" w:rsidP="00825817">
      <w:pPr>
        <w:spacing w:after="0" w:line="240" w:lineRule="auto"/>
        <w:jc w:val="both"/>
        <w:rPr>
          <w:rFonts w:ascii="Arial Narrow" w:eastAsia="Times New Roman" w:hAnsi="Arial Narrow" w:cs="Arial"/>
          <w:sz w:val="24"/>
          <w:szCs w:val="24"/>
          <w:lang w:eastAsia="es-ES"/>
        </w:rPr>
      </w:pPr>
    </w:p>
    <w:p w:rsidR="00825817" w:rsidRPr="006526B6" w:rsidRDefault="00825817" w:rsidP="00825817">
      <w:pPr>
        <w:spacing w:after="0" w:line="240" w:lineRule="auto"/>
        <w:jc w:val="both"/>
        <w:rPr>
          <w:rFonts w:ascii="Arial Narrow" w:eastAsia="Times New Roman" w:hAnsi="Arial Narrow" w:cs="Arial"/>
          <w:b/>
          <w:sz w:val="24"/>
          <w:szCs w:val="24"/>
          <w:lang w:eastAsia="es-ES"/>
        </w:rPr>
      </w:pPr>
      <w:r w:rsidRPr="006526B6">
        <w:rPr>
          <w:rFonts w:ascii="Arial Narrow" w:eastAsia="Times New Roman" w:hAnsi="Arial Narrow" w:cs="Arial"/>
          <w:b/>
          <w:sz w:val="24"/>
          <w:szCs w:val="24"/>
          <w:lang w:eastAsia="es-ES"/>
        </w:rPr>
        <w:t>[La Entidad Contratante deberá definir, conforme al tipo de infracción la sanción a ser aplicada, bajo el principio de equidad y justicia].</w:t>
      </w:r>
    </w:p>
    <w:p w:rsidR="00825817" w:rsidRPr="006526B6" w:rsidRDefault="00825817" w:rsidP="00825817">
      <w:pPr>
        <w:spacing w:after="0" w:line="240" w:lineRule="auto"/>
        <w:jc w:val="both"/>
        <w:rPr>
          <w:rFonts w:ascii="Arial Narrow" w:eastAsia="Times New Roman" w:hAnsi="Arial Narrow" w:cs="Arial"/>
          <w:b/>
          <w:sz w:val="24"/>
          <w:szCs w:val="24"/>
          <w:lang w:eastAsia="es-ES"/>
        </w:rPr>
      </w:pPr>
    </w:p>
    <w:p w:rsidR="00825817" w:rsidRPr="006526B6" w:rsidRDefault="00825817" w:rsidP="00825817">
      <w:pPr>
        <w:spacing w:after="0" w:line="240" w:lineRule="auto"/>
        <w:jc w:val="both"/>
        <w:rPr>
          <w:rFonts w:ascii="Arial Narrow" w:eastAsia="Times New Roman" w:hAnsi="Arial Narrow" w:cs="Arial"/>
          <w:sz w:val="24"/>
          <w:szCs w:val="24"/>
          <w:lang w:eastAsia="es-ES"/>
        </w:rPr>
      </w:pPr>
      <w:r w:rsidRPr="006526B6">
        <w:rPr>
          <w:rFonts w:ascii="Arial Narrow" w:eastAsia="Times New Roman" w:hAnsi="Arial Narrow" w:cs="Arial"/>
          <w:sz w:val="24"/>
          <w:szCs w:val="24"/>
          <w:lang w:eastAsia="es-ES"/>
        </w:rPr>
        <w:t>En caso de infracciones gravísima la Entidad Contratante podrá rescindir el contrato, sin perjuicio de las demás acciones que la Ley pone a su alcance en reparación del perjuicio causado.</w:t>
      </w:r>
    </w:p>
    <w:p w:rsidR="00825817" w:rsidRPr="006526B6" w:rsidRDefault="00825817" w:rsidP="00825817">
      <w:pPr>
        <w:spacing w:after="0" w:line="240" w:lineRule="auto"/>
        <w:jc w:val="both"/>
        <w:rPr>
          <w:rFonts w:ascii="Arial Narrow" w:eastAsia="Times New Roman" w:hAnsi="Arial Narrow" w:cs="Arial"/>
          <w:sz w:val="24"/>
          <w:szCs w:val="24"/>
          <w:lang w:eastAsia="es-ES"/>
        </w:rPr>
      </w:pPr>
    </w:p>
    <w:p w:rsidR="00825817" w:rsidRPr="006526B6" w:rsidRDefault="00825817" w:rsidP="00825817">
      <w:pPr>
        <w:spacing w:after="0" w:line="240" w:lineRule="auto"/>
        <w:jc w:val="both"/>
        <w:rPr>
          <w:rFonts w:ascii="Arial Narrow" w:eastAsia="Times New Roman" w:hAnsi="Arial Narrow" w:cs="Arial"/>
          <w:sz w:val="24"/>
          <w:szCs w:val="24"/>
          <w:lang w:eastAsia="es-ES"/>
        </w:rPr>
      </w:pPr>
      <w:r w:rsidRPr="006526B6">
        <w:rPr>
          <w:rFonts w:ascii="Arial Narrow" w:eastAsia="Times New Roman" w:hAnsi="Arial Narrow" w:cs="Arial"/>
          <w:sz w:val="24"/>
          <w:szCs w:val="24"/>
          <w:lang w:eastAsia="es-ES"/>
        </w:rPr>
        <w:t>El cálculo de los días de retraso se hará tomando en consideración los tiempos de ejecución establecidos en el numeral 2.9 del presente documento y siempre que la causa del retraso sea imputable al Contratista.</w:t>
      </w:r>
    </w:p>
    <w:p w:rsidR="00825817" w:rsidRPr="006526B6" w:rsidRDefault="00825817" w:rsidP="00825817">
      <w:pPr>
        <w:spacing w:after="0" w:line="240" w:lineRule="auto"/>
        <w:jc w:val="both"/>
        <w:rPr>
          <w:rFonts w:ascii="Arial Narrow" w:eastAsia="Times New Roman" w:hAnsi="Arial Narrow" w:cs="Arial"/>
          <w:sz w:val="24"/>
          <w:szCs w:val="24"/>
          <w:lang w:eastAsia="es-ES"/>
        </w:rPr>
      </w:pPr>
    </w:p>
    <w:p w:rsidR="00825817" w:rsidRPr="006526B6" w:rsidRDefault="00825817" w:rsidP="00825817">
      <w:pPr>
        <w:spacing w:after="0" w:line="240" w:lineRule="auto"/>
        <w:rPr>
          <w:rFonts w:ascii="Arial Narrow" w:eastAsia="Times New Roman" w:hAnsi="Arial Narrow" w:cs="Arial"/>
          <w:sz w:val="24"/>
          <w:szCs w:val="24"/>
          <w:lang w:eastAsia="es-ES"/>
        </w:rPr>
      </w:pPr>
      <w:r w:rsidRPr="006526B6">
        <w:rPr>
          <w:rFonts w:ascii="Arial Narrow" w:eastAsia="Times New Roman" w:hAnsi="Arial Narrow" w:cs="Arial"/>
          <w:sz w:val="24"/>
          <w:szCs w:val="24"/>
          <w:lang w:eastAsia="es-ES"/>
        </w:rPr>
        <w:t>La mora en la ejecución de las obligaciones se constituye por el simple vencimiento de los plazos previstos en el Cronograma de Ejecución del Servicio.</w:t>
      </w:r>
    </w:p>
    <w:p w:rsidR="00825817" w:rsidRPr="006526B6" w:rsidRDefault="00825817" w:rsidP="00825817">
      <w:pPr>
        <w:spacing w:after="0" w:line="240" w:lineRule="auto"/>
        <w:rPr>
          <w:rFonts w:ascii="Arial Narrow" w:eastAsia="Times New Roman" w:hAnsi="Arial Narrow" w:cs="Times New Roman"/>
          <w:sz w:val="24"/>
          <w:szCs w:val="24"/>
          <w:lang w:eastAsia="es-ES"/>
        </w:rPr>
      </w:pPr>
      <w:bookmarkStart w:id="251" w:name="_Toc271530557"/>
    </w:p>
    <w:p w:rsidR="00825817" w:rsidRPr="006526B6" w:rsidRDefault="00825817" w:rsidP="00825817">
      <w:pPr>
        <w:spacing w:after="0" w:line="240" w:lineRule="auto"/>
        <w:rPr>
          <w:rFonts w:ascii="Arial Narrow" w:eastAsia="Times New Roman" w:hAnsi="Arial Narrow" w:cs="Times New Roman"/>
          <w:sz w:val="24"/>
          <w:szCs w:val="24"/>
          <w:lang w:eastAsia="es-ES"/>
        </w:rPr>
      </w:pPr>
    </w:p>
    <w:p w:rsidR="00825817" w:rsidRPr="006526B6" w:rsidRDefault="00825817" w:rsidP="00825817">
      <w:pPr>
        <w:spacing w:after="0" w:line="240" w:lineRule="auto"/>
        <w:rPr>
          <w:rFonts w:ascii="Arial Narrow" w:eastAsia="Times New Roman" w:hAnsi="Arial Narrow" w:cs="Times New Roman"/>
          <w:sz w:val="24"/>
          <w:szCs w:val="24"/>
          <w:lang w:eastAsia="es-ES"/>
        </w:rPr>
      </w:pPr>
    </w:p>
    <w:bookmarkEnd w:id="251"/>
    <w:p w:rsidR="00825817" w:rsidRPr="006526B6" w:rsidRDefault="00825817" w:rsidP="00825817">
      <w:pPr>
        <w:pStyle w:val="Textoindependiente"/>
        <w:spacing w:line="242" w:lineRule="auto"/>
        <w:ind w:left="101" w:right="121"/>
        <w:rPr>
          <w:rFonts w:ascii="Arial Narrow" w:hAnsi="Arial Narrow"/>
          <w:b/>
        </w:rPr>
      </w:pPr>
      <w:r w:rsidRPr="006526B6">
        <w:rPr>
          <w:rFonts w:ascii="Arial Narrow" w:hAnsi="Arial Narrow"/>
          <w:b/>
          <w:color w:val="0D0D0D"/>
        </w:rPr>
        <w:t xml:space="preserve">En el Municipio Los </w:t>
      </w:r>
      <w:proofErr w:type="spellStart"/>
      <w:r w:rsidRPr="006526B6">
        <w:rPr>
          <w:rFonts w:ascii="Arial Narrow" w:hAnsi="Arial Narrow"/>
          <w:b/>
          <w:color w:val="0D0D0D"/>
        </w:rPr>
        <w:t>Alcarrizos</w:t>
      </w:r>
      <w:proofErr w:type="spellEnd"/>
      <w:r w:rsidRPr="006526B6">
        <w:rPr>
          <w:rFonts w:ascii="Arial Narrow" w:hAnsi="Arial Narrow"/>
          <w:b/>
          <w:color w:val="0D0D0D"/>
        </w:rPr>
        <w:t xml:space="preserve">, Santo Domingo Oeste, Provincia Santo Domingo, República Dominicana a los </w:t>
      </w:r>
      <w:r w:rsidR="004E3656">
        <w:rPr>
          <w:rFonts w:ascii="Arial Narrow" w:hAnsi="Arial Narrow"/>
          <w:b/>
          <w:color w:val="0D0D0D"/>
        </w:rPr>
        <w:t>catorce</w:t>
      </w:r>
      <w:r>
        <w:rPr>
          <w:rFonts w:ascii="Arial Narrow" w:hAnsi="Arial Narrow"/>
          <w:b/>
          <w:color w:val="0D0D0D"/>
        </w:rPr>
        <w:t xml:space="preserve"> </w:t>
      </w:r>
      <w:r w:rsidRPr="006526B6">
        <w:rPr>
          <w:rFonts w:ascii="Arial Narrow" w:hAnsi="Arial Narrow"/>
          <w:b/>
          <w:color w:val="0D0D0D"/>
        </w:rPr>
        <w:t>día (</w:t>
      </w:r>
      <w:r w:rsidR="004E3656">
        <w:rPr>
          <w:rFonts w:ascii="Arial Narrow" w:hAnsi="Arial Narrow"/>
          <w:b/>
          <w:color w:val="0D0D0D"/>
        </w:rPr>
        <w:t>14</w:t>
      </w:r>
      <w:r w:rsidR="008D2D15">
        <w:rPr>
          <w:rFonts w:ascii="Arial Narrow" w:hAnsi="Arial Narrow"/>
          <w:b/>
          <w:color w:val="0D0D0D"/>
        </w:rPr>
        <w:t>) días del mes de marzo</w:t>
      </w:r>
      <w:r>
        <w:rPr>
          <w:rFonts w:ascii="Arial Narrow" w:hAnsi="Arial Narrow"/>
          <w:b/>
          <w:color w:val="0D0D0D"/>
        </w:rPr>
        <w:t xml:space="preserve"> </w:t>
      </w:r>
      <w:r w:rsidRPr="006526B6">
        <w:rPr>
          <w:rFonts w:ascii="Arial Narrow" w:hAnsi="Arial Narrow"/>
          <w:b/>
          <w:color w:val="0D0D0D"/>
        </w:rPr>
        <w:t xml:space="preserve"> del año dos mil </w:t>
      </w:r>
      <w:r w:rsidR="008D2D15" w:rsidRPr="006526B6">
        <w:rPr>
          <w:rFonts w:ascii="Arial Narrow" w:hAnsi="Arial Narrow"/>
          <w:b/>
          <w:color w:val="0D0D0D"/>
        </w:rPr>
        <w:t>veinti</w:t>
      </w:r>
      <w:r w:rsidR="008D2D15">
        <w:rPr>
          <w:rFonts w:ascii="Arial Narrow" w:hAnsi="Arial Narrow"/>
          <w:b/>
          <w:color w:val="0D0D0D"/>
        </w:rPr>
        <w:t xml:space="preserve">trés </w:t>
      </w:r>
      <w:r w:rsidRPr="006526B6">
        <w:rPr>
          <w:rFonts w:ascii="Arial Narrow" w:hAnsi="Arial Narrow"/>
          <w:b/>
          <w:color w:val="0D0D0D"/>
        </w:rPr>
        <w:t xml:space="preserve"> (202</w:t>
      </w:r>
      <w:r w:rsidR="008D2D15">
        <w:rPr>
          <w:rFonts w:ascii="Arial Narrow" w:hAnsi="Arial Narrow"/>
          <w:b/>
          <w:color w:val="0D0D0D"/>
        </w:rPr>
        <w:t>3</w:t>
      </w:r>
      <w:r w:rsidRPr="006526B6">
        <w:rPr>
          <w:rFonts w:ascii="Arial Narrow" w:hAnsi="Arial Narrow"/>
          <w:b/>
          <w:color w:val="0D0D0D"/>
        </w:rPr>
        <w:t>).</w:t>
      </w:r>
    </w:p>
    <w:p w:rsidR="00825817" w:rsidRPr="006526B6" w:rsidRDefault="00825817" w:rsidP="00825817">
      <w:pPr>
        <w:pStyle w:val="Textoindependiente"/>
        <w:rPr>
          <w:rFonts w:ascii="Arial Narrow" w:hAnsi="Arial Narrow"/>
          <w:b/>
        </w:rPr>
      </w:pPr>
    </w:p>
    <w:p w:rsidR="00825817" w:rsidRPr="006526B6" w:rsidRDefault="00825817" w:rsidP="00825817">
      <w:pPr>
        <w:pStyle w:val="Textoindependiente"/>
        <w:spacing w:before="10"/>
        <w:rPr>
          <w:rFonts w:ascii="Arial Narrow" w:hAnsi="Arial Narrow"/>
        </w:rPr>
      </w:pPr>
    </w:p>
    <w:p w:rsidR="00825817" w:rsidRDefault="00825817" w:rsidP="00825817">
      <w:pPr>
        <w:pStyle w:val="Textoindependiente"/>
        <w:spacing w:before="10"/>
        <w:rPr>
          <w:rFonts w:ascii="Arial Narrow" w:hAnsi="Arial Narrow"/>
        </w:rPr>
      </w:pPr>
    </w:p>
    <w:p w:rsidR="008D2D15" w:rsidRDefault="008D2D15" w:rsidP="00825817">
      <w:pPr>
        <w:pStyle w:val="Textoindependiente"/>
        <w:spacing w:before="10"/>
        <w:rPr>
          <w:rFonts w:ascii="Arial Narrow" w:hAnsi="Arial Narrow"/>
        </w:rPr>
      </w:pPr>
    </w:p>
    <w:p w:rsidR="008D2D15" w:rsidRDefault="008D2D15" w:rsidP="00825817">
      <w:pPr>
        <w:pStyle w:val="Textoindependiente"/>
        <w:spacing w:before="10"/>
        <w:rPr>
          <w:rFonts w:ascii="Arial Narrow" w:hAnsi="Arial Narrow"/>
        </w:rPr>
      </w:pPr>
    </w:p>
    <w:p w:rsidR="008D2D15" w:rsidRDefault="008D2D15" w:rsidP="00825817">
      <w:pPr>
        <w:pStyle w:val="Textoindependiente"/>
        <w:spacing w:before="10"/>
        <w:rPr>
          <w:rFonts w:ascii="Arial Narrow" w:hAnsi="Arial Narrow"/>
        </w:rPr>
      </w:pPr>
    </w:p>
    <w:p w:rsidR="008D2D15" w:rsidRDefault="008D2D15" w:rsidP="00825817">
      <w:pPr>
        <w:pStyle w:val="Textoindependiente"/>
        <w:spacing w:before="10"/>
        <w:rPr>
          <w:rFonts w:ascii="Arial Narrow" w:hAnsi="Arial Narrow"/>
        </w:rPr>
      </w:pPr>
    </w:p>
    <w:p w:rsidR="008D2D15" w:rsidRDefault="008D2D15" w:rsidP="00825817">
      <w:pPr>
        <w:pStyle w:val="Textoindependiente"/>
        <w:spacing w:before="10"/>
        <w:rPr>
          <w:rFonts w:ascii="Arial Narrow" w:hAnsi="Arial Narrow"/>
        </w:rPr>
      </w:pPr>
    </w:p>
    <w:p w:rsidR="008D2D15" w:rsidRDefault="008D2D15" w:rsidP="00825817">
      <w:pPr>
        <w:pStyle w:val="Textoindependiente"/>
        <w:spacing w:before="10"/>
        <w:rPr>
          <w:rFonts w:ascii="Arial Narrow" w:hAnsi="Arial Narrow"/>
        </w:rPr>
      </w:pPr>
    </w:p>
    <w:p w:rsidR="008D2D15" w:rsidRDefault="008D2D15" w:rsidP="00825817">
      <w:pPr>
        <w:pStyle w:val="Textoindependiente"/>
        <w:spacing w:before="10"/>
        <w:rPr>
          <w:rFonts w:ascii="Arial Narrow" w:hAnsi="Arial Narrow"/>
        </w:rPr>
      </w:pPr>
    </w:p>
    <w:p w:rsidR="008D2D15" w:rsidRPr="006526B6" w:rsidRDefault="008D2D15" w:rsidP="00825817">
      <w:pPr>
        <w:pStyle w:val="Textoindependiente"/>
        <w:spacing w:before="10"/>
        <w:rPr>
          <w:rFonts w:ascii="Arial Narrow" w:hAnsi="Arial Narrow"/>
        </w:rPr>
      </w:pPr>
    </w:p>
    <w:p w:rsidR="00825817" w:rsidRPr="006526B6" w:rsidRDefault="00825817" w:rsidP="00825817">
      <w:pPr>
        <w:pStyle w:val="Textoindependiente"/>
        <w:spacing w:before="10"/>
        <w:rPr>
          <w:rFonts w:ascii="Arial Narrow" w:hAnsi="Arial Narrow"/>
        </w:rPr>
      </w:pPr>
    </w:p>
    <w:p w:rsidR="00825817" w:rsidRPr="006526B6" w:rsidRDefault="00825817" w:rsidP="00825817">
      <w:pPr>
        <w:pStyle w:val="Ttulo1"/>
        <w:spacing w:before="93"/>
        <w:rPr>
          <w:rFonts w:ascii="Arial Narrow" w:hAnsi="Arial Narrow"/>
          <w:b w:val="0"/>
          <w:sz w:val="24"/>
        </w:rPr>
      </w:pPr>
      <w:r w:rsidRPr="006526B6">
        <w:rPr>
          <w:rFonts w:ascii="Arial Narrow" w:hAnsi="Arial Narrow"/>
          <w:color w:val="0D0D0D"/>
          <w:sz w:val="24"/>
        </w:rPr>
        <w:t>POR EL COMITÉ DE COMPRAS Y CONTRATACIONES</w:t>
      </w:r>
    </w:p>
    <w:p w:rsidR="00825817" w:rsidRPr="006526B6" w:rsidRDefault="00825817" w:rsidP="00825817">
      <w:pPr>
        <w:pStyle w:val="Textoindependiente"/>
        <w:jc w:val="center"/>
        <w:rPr>
          <w:rFonts w:ascii="Arial Narrow" w:hAnsi="Arial Narrow"/>
          <w:b/>
        </w:rPr>
      </w:pPr>
    </w:p>
    <w:p w:rsidR="00825817" w:rsidRPr="006526B6" w:rsidRDefault="00825817" w:rsidP="00825817">
      <w:pPr>
        <w:pStyle w:val="Textoindependiente"/>
        <w:jc w:val="center"/>
        <w:rPr>
          <w:rFonts w:ascii="Arial Narrow" w:hAnsi="Arial Narrow"/>
          <w:b/>
        </w:rPr>
      </w:pPr>
    </w:p>
    <w:p w:rsidR="00825817" w:rsidRPr="006526B6" w:rsidRDefault="00825817" w:rsidP="00825817">
      <w:pPr>
        <w:pStyle w:val="Textoindependiente"/>
        <w:spacing w:before="8"/>
        <w:jc w:val="center"/>
        <w:rPr>
          <w:rFonts w:ascii="Arial Narrow" w:hAnsi="Arial Narrow"/>
          <w:b/>
        </w:rPr>
      </w:pPr>
    </w:p>
    <w:p w:rsidR="00825817" w:rsidRPr="006526B6" w:rsidRDefault="00825817" w:rsidP="00577E39">
      <w:pPr>
        <w:tabs>
          <w:tab w:val="left" w:pos="2437"/>
          <w:tab w:val="left" w:pos="4155"/>
          <w:tab w:val="left" w:pos="5326"/>
          <w:tab w:val="left" w:pos="7330"/>
          <w:tab w:val="left" w:pos="8778"/>
        </w:tabs>
        <w:ind w:left="101"/>
        <w:rPr>
          <w:rFonts w:ascii="Arial Narrow" w:hAnsi="Arial Narrow"/>
          <w:b/>
          <w:color w:val="0D0D0D"/>
          <w:sz w:val="24"/>
          <w:szCs w:val="24"/>
        </w:rPr>
      </w:pPr>
      <w:r>
        <w:rPr>
          <w:rFonts w:ascii="Arial Narrow" w:hAnsi="Arial Narrow"/>
          <w:b/>
          <w:color w:val="0D0D0D"/>
          <w:w w:val="99"/>
          <w:sz w:val="24"/>
          <w:szCs w:val="24"/>
          <w:u w:val="single" w:color="0C0C0C"/>
        </w:rPr>
        <w:lastRenderedPageBreak/>
        <w:t xml:space="preserve">     </w:t>
      </w:r>
      <w:r w:rsidRPr="006526B6">
        <w:rPr>
          <w:rFonts w:ascii="Arial Narrow" w:hAnsi="Arial Narrow"/>
          <w:b/>
          <w:color w:val="0D0D0D"/>
          <w:w w:val="99"/>
          <w:sz w:val="24"/>
          <w:szCs w:val="24"/>
          <w:u w:val="single" w:color="0C0C0C"/>
        </w:rPr>
        <w:t>_________________________________</w:t>
      </w:r>
      <w:r w:rsidRPr="006526B6">
        <w:rPr>
          <w:rFonts w:ascii="Arial Narrow" w:hAnsi="Arial Narrow"/>
          <w:b/>
          <w:color w:val="0D0D0D"/>
          <w:sz w:val="24"/>
          <w:szCs w:val="24"/>
        </w:rPr>
        <w:t xml:space="preserve">           </w:t>
      </w:r>
      <w:r>
        <w:rPr>
          <w:rFonts w:ascii="Arial Narrow" w:hAnsi="Arial Narrow"/>
          <w:b/>
          <w:color w:val="0D0D0D"/>
          <w:sz w:val="24"/>
          <w:szCs w:val="24"/>
        </w:rPr>
        <w:t xml:space="preserve">      </w:t>
      </w:r>
      <w:r w:rsidR="00577E39">
        <w:rPr>
          <w:rFonts w:ascii="Arial Narrow" w:hAnsi="Arial Narrow"/>
          <w:b/>
          <w:color w:val="0D0D0D"/>
          <w:sz w:val="24"/>
          <w:szCs w:val="24"/>
        </w:rPr>
        <w:t xml:space="preserve">    </w:t>
      </w:r>
      <w:r>
        <w:rPr>
          <w:rFonts w:ascii="Arial Narrow" w:hAnsi="Arial Narrow"/>
          <w:b/>
          <w:color w:val="0D0D0D"/>
          <w:sz w:val="24"/>
          <w:szCs w:val="24"/>
        </w:rPr>
        <w:t xml:space="preserve">         </w:t>
      </w:r>
      <w:r w:rsidRPr="006526B6">
        <w:rPr>
          <w:rFonts w:ascii="Arial Narrow" w:hAnsi="Arial Narrow"/>
          <w:b/>
          <w:color w:val="0D0D0D"/>
          <w:sz w:val="24"/>
          <w:szCs w:val="24"/>
        </w:rPr>
        <w:t xml:space="preserve">   </w:t>
      </w:r>
      <w:r w:rsidR="00577E39">
        <w:rPr>
          <w:rFonts w:ascii="Arial Narrow" w:hAnsi="Arial Narrow"/>
          <w:b/>
          <w:color w:val="0D0D0D"/>
          <w:sz w:val="24"/>
          <w:szCs w:val="24"/>
        </w:rPr>
        <w:t>______________________</w:t>
      </w:r>
      <w:r>
        <w:rPr>
          <w:rFonts w:ascii="Arial Narrow" w:hAnsi="Arial Narrow"/>
          <w:b/>
          <w:color w:val="0D0D0D"/>
          <w:sz w:val="24"/>
          <w:szCs w:val="24"/>
        </w:rPr>
        <w:t xml:space="preserve">      </w:t>
      </w:r>
      <w:r w:rsidRPr="006526B6">
        <w:rPr>
          <w:rFonts w:ascii="Arial Narrow" w:hAnsi="Arial Narrow"/>
          <w:b/>
          <w:color w:val="0D0D0D"/>
          <w:sz w:val="24"/>
          <w:szCs w:val="24"/>
        </w:rPr>
        <w:t xml:space="preserve">Sr. Cristian Encarnación (Alcalde)                     </w:t>
      </w:r>
      <w:r w:rsidR="00577E39">
        <w:rPr>
          <w:rFonts w:ascii="Arial Narrow" w:hAnsi="Arial Narrow"/>
          <w:b/>
          <w:color w:val="0D0D0D"/>
          <w:sz w:val="24"/>
          <w:szCs w:val="24"/>
        </w:rPr>
        <w:t xml:space="preserve">          </w:t>
      </w:r>
      <w:r>
        <w:rPr>
          <w:rFonts w:ascii="Arial Narrow" w:hAnsi="Arial Narrow"/>
          <w:b/>
          <w:color w:val="0D0D0D"/>
          <w:sz w:val="24"/>
          <w:szCs w:val="24"/>
        </w:rPr>
        <w:t xml:space="preserve">            </w:t>
      </w:r>
      <w:r w:rsidRPr="006526B6">
        <w:rPr>
          <w:rFonts w:ascii="Arial Narrow" w:hAnsi="Arial Narrow"/>
          <w:b/>
          <w:color w:val="0D0D0D"/>
          <w:sz w:val="24"/>
          <w:szCs w:val="24"/>
        </w:rPr>
        <w:t xml:space="preserve">      Lic. </w:t>
      </w:r>
      <w:r>
        <w:rPr>
          <w:rFonts w:ascii="Arial Narrow" w:hAnsi="Arial Narrow"/>
          <w:b/>
          <w:color w:val="0D0D0D"/>
          <w:sz w:val="24"/>
          <w:szCs w:val="24"/>
        </w:rPr>
        <w:t xml:space="preserve">Ramón E. Reyes </w:t>
      </w:r>
      <w:r w:rsidRPr="006526B6">
        <w:rPr>
          <w:rFonts w:ascii="Arial Narrow" w:hAnsi="Arial Narrow"/>
          <w:b/>
          <w:color w:val="0D0D0D"/>
          <w:sz w:val="24"/>
          <w:szCs w:val="24"/>
        </w:rPr>
        <w:t xml:space="preserve">  </w:t>
      </w:r>
      <w:r w:rsidR="00577E39">
        <w:rPr>
          <w:rFonts w:ascii="Arial Narrow" w:hAnsi="Arial Narrow"/>
          <w:b/>
          <w:color w:val="0D0D0D"/>
          <w:sz w:val="24"/>
          <w:szCs w:val="24"/>
        </w:rPr>
        <w:t xml:space="preserve">                        </w:t>
      </w:r>
      <w:r w:rsidRPr="006526B6">
        <w:rPr>
          <w:rFonts w:ascii="Arial Narrow" w:hAnsi="Arial Narrow"/>
          <w:b/>
          <w:color w:val="0D0D0D"/>
          <w:sz w:val="24"/>
          <w:szCs w:val="24"/>
        </w:rPr>
        <w:t>(Jurídico)</w:t>
      </w:r>
    </w:p>
    <w:p w:rsidR="00825817" w:rsidRPr="006526B6" w:rsidRDefault="00825817" w:rsidP="00825817">
      <w:pPr>
        <w:tabs>
          <w:tab w:val="left" w:pos="5431"/>
        </w:tabs>
        <w:spacing w:after="0" w:line="240" w:lineRule="auto"/>
        <w:ind w:right="732"/>
        <w:rPr>
          <w:rFonts w:ascii="Arial Narrow" w:hAnsi="Arial Narrow"/>
          <w:color w:val="0D0D0D"/>
          <w:sz w:val="24"/>
          <w:szCs w:val="24"/>
        </w:rPr>
      </w:pPr>
      <w:r>
        <w:rPr>
          <w:rFonts w:ascii="Arial Narrow" w:hAnsi="Arial Narrow"/>
          <w:color w:val="0D0D0D"/>
          <w:sz w:val="24"/>
          <w:szCs w:val="24"/>
        </w:rPr>
        <w:t xml:space="preserve">                      </w:t>
      </w:r>
      <w:r w:rsidRPr="006526B6">
        <w:rPr>
          <w:rFonts w:ascii="Arial Narrow" w:hAnsi="Arial Narrow"/>
          <w:color w:val="0D0D0D"/>
          <w:sz w:val="24"/>
          <w:szCs w:val="24"/>
        </w:rPr>
        <w:t xml:space="preserve">Presidente                                                   </w:t>
      </w:r>
      <w:r>
        <w:rPr>
          <w:rFonts w:ascii="Arial Narrow" w:hAnsi="Arial Narrow"/>
          <w:color w:val="0D0D0D"/>
          <w:sz w:val="24"/>
          <w:szCs w:val="24"/>
        </w:rPr>
        <w:t xml:space="preserve">                                          </w:t>
      </w:r>
      <w:r w:rsidRPr="006526B6">
        <w:rPr>
          <w:rFonts w:ascii="Arial Narrow" w:hAnsi="Arial Narrow"/>
          <w:color w:val="0D0D0D"/>
          <w:sz w:val="24"/>
          <w:szCs w:val="24"/>
        </w:rPr>
        <w:t xml:space="preserve">           Asesor Legal</w:t>
      </w:r>
    </w:p>
    <w:p w:rsidR="00825817" w:rsidRPr="006526B6" w:rsidRDefault="00825817" w:rsidP="00825817">
      <w:pPr>
        <w:tabs>
          <w:tab w:val="left" w:pos="5431"/>
        </w:tabs>
        <w:spacing w:after="0" w:line="240" w:lineRule="auto"/>
        <w:ind w:right="732"/>
        <w:jc w:val="center"/>
        <w:rPr>
          <w:rFonts w:ascii="Arial Narrow" w:hAnsi="Arial Narrow"/>
          <w:b/>
          <w:sz w:val="24"/>
          <w:szCs w:val="24"/>
        </w:rPr>
      </w:pPr>
    </w:p>
    <w:p w:rsidR="00825817" w:rsidRPr="006526B6" w:rsidRDefault="00825817" w:rsidP="00825817">
      <w:pPr>
        <w:pStyle w:val="Textoindependiente"/>
        <w:jc w:val="center"/>
        <w:rPr>
          <w:rFonts w:ascii="Arial Narrow" w:hAnsi="Arial Narrow"/>
          <w:b/>
        </w:rPr>
      </w:pPr>
    </w:p>
    <w:p w:rsidR="00825817" w:rsidRDefault="00825817" w:rsidP="00825817">
      <w:pPr>
        <w:tabs>
          <w:tab w:val="left" w:pos="2437"/>
          <w:tab w:val="left" w:pos="3884"/>
          <w:tab w:val="left" w:pos="4827"/>
          <w:tab w:val="left" w:pos="7275"/>
          <w:tab w:val="left" w:pos="8770"/>
        </w:tabs>
        <w:spacing w:after="0"/>
        <w:ind w:left="101"/>
        <w:jc w:val="center"/>
        <w:rPr>
          <w:rFonts w:ascii="Arial Narrow" w:eastAsia="Times New Roman" w:hAnsi="Arial Narrow" w:cs="Times New Roman"/>
          <w:b/>
          <w:color w:val="000000"/>
          <w:sz w:val="24"/>
          <w:szCs w:val="24"/>
          <w:lang w:eastAsia="es-ES"/>
        </w:rPr>
      </w:pPr>
    </w:p>
    <w:p w:rsidR="00825817" w:rsidRPr="006526B6" w:rsidRDefault="00825817" w:rsidP="0071117D">
      <w:pPr>
        <w:tabs>
          <w:tab w:val="left" w:pos="2437"/>
          <w:tab w:val="left" w:pos="3884"/>
          <w:tab w:val="left" w:pos="4827"/>
          <w:tab w:val="left" w:pos="7275"/>
          <w:tab w:val="left" w:pos="8770"/>
        </w:tabs>
        <w:spacing w:after="0"/>
        <w:ind w:left="101"/>
        <w:rPr>
          <w:rFonts w:ascii="Arial Narrow" w:hAnsi="Arial Narrow"/>
          <w:b/>
        </w:rPr>
      </w:pPr>
      <w:r>
        <w:rPr>
          <w:rFonts w:ascii="Arial Narrow" w:hAnsi="Arial Narrow"/>
          <w:b/>
          <w:color w:val="0D0D0D"/>
          <w:w w:val="99"/>
          <w:sz w:val="24"/>
          <w:szCs w:val="24"/>
          <w:u w:val="single"/>
        </w:rPr>
        <w:t xml:space="preserve">     </w:t>
      </w:r>
      <w:r w:rsidRPr="006526B6">
        <w:rPr>
          <w:rFonts w:ascii="Arial Narrow" w:hAnsi="Arial Narrow"/>
          <w:b/>
          <w:color w:val="0D0D0D"/>
          <w:w w:val="99"/>
          <w:sz w:val="24"/>
          <w:szCs w:val="24"/>
          <w:u w:val="single"/>
        </w:rPr>
        <w:t>___________________________________</w:t>
      </w:r>
      <w:r w:rsidRPr="006526B6">
        <w:rPr>
          <w:rFonts w:ascii="Arial Narrow" w:hAnsi="Arial Narrow"/>
          <w:b/>
          <w:color w:val="0D0D0D"/>
          <w:sz w:val="24"/>
          <w:szCs w:val="24"/>
        </w:rPr>
        <w:t xml:space="preserve">    </w:t>
      </w:r>
      <w:r w:rsidR="0071117D">
        <w:rPr>
          <w:rFonts w:ascii="Arial Narrow" w:hAnsi="Arial Narrow"/>
          <w:b/>
          <w:color w:val="0D0D0D"/>
          <w:sz w:val="24"/>
          <w:szCs w:val="24"/>
        </w:rPr>
        <w:t xml:space="preserve">        </w:t>
      </w:r>
      <w:r>
        <w:rPr>
          <w:rFonts w:ascii="Arial Narrow" w:hAnsi="Arial Narrow"/>
          <w:b/>
          <w:color w:val="0D0D0D"/>
          <w:sz w:val="24"/>
          <w:szCs w:val="24"/>
        </w:rPr>
        <w:t xml:space="preserve">           </w:t>
      </w:r>
      <w:r w:rsidRPr="006526B6">
        <w:rPr>
          <w:rFonts w:ascii="Arial Narrow" w:hAnsi="Arial Narrow"/>
          <w:b/>
          <w:color w:val="0D0D0D"/>
          <w:sz w:val="24"/>
          <w:szCs w:val="24"/>
        </w:rPr>
        <w:t xml:space="preserve"> </w:t>
      </w:r>
      <w:r w:rsidRPr="006526B6">
        <w:rPr>
          <w:rFonts w:ascii="Arial Narrow" w:hAnsi="Arial Narrow"/>
          <w:b/>
          <w:color w:val="0D0D0D"/>
          <w:sz w:val="24"/>
          <w:szCs w:val="24"/>
          <w:u w:val="single"/>
        </w:rPr>
        <w:t>__</w:t>
      </w:r>
      <w:r w:rsidR="0071117D">
        <w:rPr>
          <w:rFonts w:ascii="Arial Narrow" w:hAnsi="Arial Narrow"/>
          <w:b/>
          <w:color w:val="0D0D0D"/>
          <w:sz w:val="24"/>
          <w:szCs w:val="24"/>
          <w:u w:val="single"/>
        </w:rPr>
        <w:t>______________________</w:t>
      </w:r>
    </w:p>
    <w:p w:rsidR="00825817" w:rsidRPr="006526B6" w:rsidRDefault="00825817" w:rsidP="00825817">
      <w:pPr>
        <w:tabs>
          <w:tab w:val="left" w:pos="5579"/>
          <w:tab w:val="left" w:pos="6490"/>
        </w:tabs>
        <w:spacing w:after="0" w:line="240" w:lineRule="auto"/>
        <w:ind w:right="1298"/>
        <w:rPr>
          <w:rFonts w:ascii="Arial Narrow" w:hAnsi="Arial Narrow"/>
          <w:b/>
          <w:color w:val="0D0D0D"/>
          <w:sz w:val="24"/>
          <w:szCs w:val="24"/>
        </w:rPr>
      </w:pPr>
      <w:r>
        <w:rPr>
          <w:rFonts w:ascii="Arial Narrow" w:hAnsi="Arial Narrow"/>
          <w:b/>
          <w:color w:val="0D0D0D"/>
          <w:sz w:val="24"/>
          <w:szCs w:val="24"/>
        </w:rPr>
        <w:t xml:space="preserve">         </w:t>
      </w:r>
      <w:r w:rsidRPr="006526B6">
        <w:rPr>
          <w:rFonts w:ascii="Arial Narrow" w:hAnsi="Arial Narrow"/>
          <w:b/>
          <w:color w:val="0D0D0D"/>
          <w:sz w:val="24"/>
          <w:szCs w:val="24"/>
        </w:rPr>
        <w:t>Lic.</w:t>
      </w:r>
      <w:r w:rsidRPr="006526B6">
        <w:rPr>
          <w:rFonts w:ascii="Arial Narrow" w:hAnsi="Arial Narrow"/>
          <w:b/>
          <w:color w:val="0D0D0D"/>
          <w:spacing w:val="-3"/>
          <w:sz w:val="24"/>
          <w:szCs w:val="24"/>
        </w:rPr>
        <w:t xml:space="preserve"> </w:t>
      </w:r>
      <w:r>
        <w:rPr>
          <w:rFonts w:ascii="Arial Narrow" w:hAnsi="Arial Narrow"/>
          <w:b/>
          <w:color w:val="0D0D0D"/>
          <w:spacing w:val="-3"/>
          <w:sz w:val="24"/>
          <w:szCs w:val="24"/>
        </w:rPr>
        <w:t>Kelly Pérez</w:t>
      </w:r>
      <w:r w:rsidRPr="006526B6">
        <w:rPr>
          <w:rFonts w:ascii="Arial Narrow" w:hAnsi="Arial Narrow"/>
          <w:b/>
          <w:color w:val="0D0D0D"/>
          <w:spacing w:val="-3"/>
          <w:sz w:val="24"/>
          <w:szCs w:val="24"/>
        </w:rPr>
        <w:t xml:space="preserve"> </w:t>
      </w:r>
      <w:r w:rsidRPr="006526B6">
        <w:rPr>
          <w:rFonts w:ascii="Arial Narrow" w:hAnsi="Arial Narrow"/>
          <w:b/>
          <w:color w:val="0D0D0D"/>
          <w:sz w:val="24"/>
          <w:szCs w:val="24"/>
        </w:rPr>
        <w:t xml:space="preserve"> (Financiero)                   </w:t>
      </w:r>
      <w:r>
        <w:rPr>
          <w:rFonts w:ascii="Arial Narrow" w:hAnsi="Arial Narrow"/>
          <w:b/>
          <w:color w:val="0D0D0D"/>
          <w:sz w:val="24"/>
          <w:szCs w:val="24"/>
        </w:rPr>
        <w:t xml:space="preserve">                              </w:t>
      </w:r>
      <w:proofErr w:type="spellStart"/>
      <w:r w:rsidR="0071117D">
        <w:rPr>
          <w:rFonts w:ascii="Arial Narrow" w:hAnsi="Arial Narrow"/>
          <w:b/>
          <w:color w:val="0D0D0D"/>
          <w:sz w:val="24"/>
          <w:szCs w:val="24"/>
        </w:rPr>
        <w:t>Sra.</w:t>
      </w:r>
      <w:r>
        <w:rPr>
          <w:rFonts w:ascii="Arial Narrow" w:hAnsi="Arial Narrow"/>
          <w:b/>
          <w:color w:val="0D0D0D"/>
          <w:sz w:val="24"/>
          <w:szCs w:val="24"/>
        </w:rPr>
        <w:t>Licett</w:t>
      </w:r>
      <w:proofErr w:type="spellEnd"/>
      <w:r>
        <w:rPr>
          <w:rFonts w:ascii="Arial Narrow" w:hAnsi="Arial Narrow"/>
          <w:b/>
          <w:color w:val="0D0D0D"/>
          <w:sz w:val="24"/>
          <w:szCs w:val="24"/>
        </w:rPr>
        <w:t xml:space="preserve"> Peña Medina m</w:t>
      </w:r>
      <w:r w:rsidRPr="006526B6">
        <w:rPr>
          <w:rFonts w:ascii="Arial Narrow" w:hAnsi="Arial Narrow"/>
          <w:b/>
          <w:color w:val="0D0D0D"/>
          <w:sz w:val="24"/>
          <w:szCs w:val="24"/>
        </w:rPr>
        <w:t xml:space="preserve"> (OAIM)</w:t>
      </w:r>
      <w:bookmarkStart w:id="252" w:name="_GoBack"/>
    </w:p>
    <w:bookmarkEnd w:id="252"/>
    <w:p w:rsidR="00825817" w:rsidRPr="006526B6" w:rsidRDefault="00825817" w:rsidP="00825817">
      <w:pPr>
        <w:tabs>
          <w:tab w:val="left" w:pos="5579"/>
          <w:tab w:val="left" w:pos="6490"/>
        </w:tabs>
        <w:spacing w:after="0" w:line="240" w:lineRule="auto"/>
        <w:ind w:right="1298"/>
        <w:rPr>
          <w:rFonts w:ascii="Arial Narrow" w:hAnsi="Arial Narrow"/>
          <w:color w:val="0D0D0D"/>
          <w:sz w:val="24"/>
          <w:szCs w:val="24"/>
        </w:rPr>
      </w:pPr>
      <w:r>
        <w:rPr>
          <w:rFonts w:ascii="Arial Narrow" w:hAnsi="Arial Narrow"/>
          <w:color w:val="0D0D0D"/>
          <w:sz w:val="24"/>
          <w:szCs w:val="24"/>
        </w:rPr>
        <w:t xml:space="preserve">                         </w:t>
      </w:r>
      <w:r w:rsidRPr="006526B6">
        <w:rPr>
          <w:rFonts w:ascii="Arial Narrow" w:hAnsi="Arial Narrow"/>
          <w:color w:val="0D0D0D"/>
          <w:sz w:val="24"/>
          <w:szCs w:val="24"/>
        </w:rPr>
        <w:t>Miembro</w:t>
      </w:r>
      <w:r w:rsidRPr="006526B6">
        <w:rPr>
          <w:rFonts w:ascii="Arial Narrow" w:hAnsi="Arial Narrow"/>
          <w:color w:val="0D0D0D"/>
          <w:sz w:val="24"/>
          <w:szCs w:val="24"/>
        </w:rPr>
        <w:tab/>
      </w:r>
      <w:r>
        <w:rPr>
          <w:rFonts w:ascii="Arial Narrow" w:hAnsi="Arial Narrow"/>
          <w:color w:val="0D0D0D"/>
          <w:sz w:val="24"/>
          <w:szCs w:val="24"/>
        </w:rPr>
        <w:t xml:space="preserve">                                                     </w:t>
      </w:r>
      <w:proofErr w:type="spellStart"/>
      <w:r w:rsidRPr="006526B6">
        <w:rPr>
          <w:rFonts w:ascii="Arial Narrow" w:hAnsi="Arial Narrow"/>
          <w:color w:val="0D0D0D"/>
          <w:sz w:val="24"/>
          <w:szCs w:val="24"/>
        </w:rPr>
        <w:t>Miembro</w:t>
      </w:r>
      <w:proofErr w:type="spellEnd"/>
    </w:p>
    <w:p w:rsidR="00825817" w:rsidRDefault="00825817" w:rsidP="00825817">
      <w:pPr>
        <w:tabs>
          <w:tab w:val="left" w:pos="5579"/>
          <w:tab w:val="left" w:pos="6490"/>
        </w:tabs>
        <w:spacing w:after="0" w:line="240" w:lineRule="auto"/>
        <w:ind w:right="1298"/>
        <w:jc w:val="center"/>
        <w:rPr>
          <w:rFonts w:ascii="Arial Narrow" w:hAnsi="Arial Narrow"/>
          <w:b/>
          <w:sz w:val="24"/>
          <w:szCs w:val="24"/>
        </w:rPr>
      </w:pPr>
    </w:p>
    <w:p w:rsidR="00825817" w:rsidRDefault="00825817" w:rsidP="00825817">
      <w:pPr>
        <w:tabs>
          <w:tab w:val="left" w:pos="5579"/>
          <w:tab w:val="left" w:pos="6490"/>
        </w:tabs>
        <w:spacing w:after="0" w:line="240" w:lineRule="auto"/>
        <w:ind w:right="1298"/>
        <w:jc w:val="center"/>
        <w:rPr>
          <w:rFonts w:ascii="Arial Narrow" w:hAnsi="Arial Narrow"/>
          <w:b/>
          <w:sz w:val="24"/>
          <w:szCs w:val="24"/>
        </w:rPr>
      </w:pPr>
    </w:p>
    <w:p w:rsidR="00825817" w:rsidRPr="006526B6" w:rsidRDefault="00825817" w:rsidP="00825817">
      <w:pPr>
        <w:tabs>
          <w:tab w:val="left" w:pos="5579"/>
          <w:tab w:val="left" w:pos="6490"/>
        </w:tabs>
        <w:spacing w:after="0" w:line="240" w:lineRule="auto"/>
        <w:ind w:right="1298"/>
        <w:jc w:val="center"/>
        <w:rPr>
          <w:rFonts w:ascii="Arial Narrow" w:hAnsi="Arial Narrow"/>
          <w:b/>
          <w:sz w:val="24"/>
          <w:szCs w:val="24"/>
        </w:rPr>
      </w:pPr>
    </w:p>
    <w:p w:rsidR="00825817" w:rsidRPr="006526B6" w:rsidRDefault="00825817" w:rsidP="00825817">
      <w:pPr>
        <w:tabs>
          <w:tab w:val="left" w:pos="5579"/>
          <w:tab w:val="left" w:pos="6490"/>
        </w:tabs>
        <w:spacing w:after="0" w:line="240" w:lineRule="auto"/>
        <w:ind w:right="1298"/>
        <w:jc w:val="center"/>
        <w:rPr>
          <w:rFonts w:ascii="Arial Narrow" w:hAnsi="Arial Narrow"/>
          <w:b/>
          <w:sz w:val="24"/>
          <w:szCs w:val="24"/>
          <w:u w:val="single"/>
        </w:rPr>
      </w:pPr>
      <w:r w:rsidRPr="006526B6">
        <w:rPr>
          <w:rFonts w:ascii="Arial Narrow" w:hAnsi="Arial Narrow"/>
          <w:b/>
          <w:sz w:val="24"/>
          <w:szCs w:val="24"/>
          <w:u w:val="single"/>
        </w:rPr>
        <w:t>__________________________________</w:t>
      </w:r>
    </w:p>
    <w:p w:rsidR="00825817" w:rsidRPr="006526B6" w:rsidRDefault="00825817" w:rsidP="00825817">
      <w:pPr>
        <w:tabs>
          <w:tab w:val="left" w:pos="5019"/>
          <w:tab w:val="left" w:pos="6244"/>
        </w:tabs>
        <w:spacing w:after="0" w:line="240" w:lineRule="auto"/>
        <w:ind w:right="2703"/>
        <w:jc w:val="center"/>
        <w:rPr>
          <w:rFonts w:ascii="Arial Narrow" w:hAnsi="Arial Narrow"/>
          <w:b/>
          <w:sz w:val="24"/>
          <w:szCs w:val="24"/>
        </w:rPr>
      </w:pPr>
      <w:r>
        <w:rPr>
          <w:rFonts w:ascii="Arial Narrow" w:hAnsi="Arial Narrow"/>
          <w:b/>
          <w:color w:val="0D0D0D"/>
          <w:sz w:val="24"/>
          <w:szCs w:val="24"/>
        </w:rPr>
        <w:t xml:space="preserve">                                        </w:t>
      </w:r>
      <w:r w:rsidRPr="006526B6">
        <w:rPr>
          <w:rFonts w:ascii="Arial Narrow" w:hAnsi="Arial Narrow"/>
          <w:b/>
          <w:color w:val="0D0D0D"/>
          <w:sz w:val="24"/>
          <w:szCs w:val="24"/>
        </w:rPr>
        <w:t xml:space="preserve">Lic.  </w:t>
      </w:r>
      <w:proofErr w:type="spellStart"/>
      <w:r w:rsidRPr="006526B6">
        <w:rPr>
          <w:rFonts w:ascii="Arial Narrow" w:hAnsi="Arial Narrow"/>
          <w:b/>
          <w:color w:val="0D0D0D" w:themeColor="text1" w:themeTint="F2"/>
          <w:sz w:val="24"/>
          <w:szCs w:val="24"/>
        </w:rPr>
        <w:t>Eduard</w:t>
      </w:r>
      <w:proofErr w:type="spellEnd"/>
      <w:r w:rsidRPr="006526B6">
        <w:rPr>
          <w:rFonts w:ascii="Arial Narrow" w:hAnsi="Arial Narrow"/>
          <w:b/>
          <w:color w:val="0D0D0D" w:themeColor="text1" w:themeTint="F2"/>
          <w:sz w:val="24"/>
          <w:szCs w:val="24"/>
        </w:rPr>
        <w:t xml:space="preserve"> E. Castillo</w:t>
      </w:r>
      <w:r w:rsidRPr="006526B6">
        <w:rPr>
          <w:rFonts w:ascii="Arial Narrow" w:hAnsi="Arial Narrow"/>
          <w:b/>
          <w:color w:val="0D0D0D"/>
          <w:sz w:val="24"/>
          <w:szCs w:val="24"/>
        </w:rPr>
        <w:t xml:space="preserve"> (Planificación)</w:t>
      </w:r>
    </w:p>
    <w:p w:rsidR="00825817" w:rsidRPr="006526B6" w:rsidRDefault="00825817" w:rsidP="00825817">
      <w:pPr>
        <w:spacing w:after="0" w:line="240" w:lineRule="auto"/>
        <w:ind w:left="1123" w:right="1925"/>
        <w:jc w:val="center"/>
        <w:rPr>
          <w:rFonts w:ascii="Arial Narrow" w:hAnsi="Arial Narrow"/>
          <w:b/>
          <w:color w:val="0D0D0D"/>
          <w:sz w:val="24"/>
          <w:szCs w:val="24"/>
        </w:rPr>
      </w:pPr>
      <w:r w:rsidRPr="006526B6">
        <w:rPr>
          <w:rFonts w:ascii="Arial Narrow" w:hAnsi="Arial Narrow"/>
          <w:b/>
          <w:color w:val="0D0D0D"/>
          <w:sz w:val="24"/>
          <w:szCs w:val="24"/>
        </w:rPr>
        <w:t>Miembro</w:t>
      </w:r>
    </w:p>
    <w:p w:rsidR="00825817" w:rsidRPr="006526B6" w:rsidRDefault="00825817" w:rsidP="00825817">
      <w:pPr>
        <w:spacing w:after="0" w:line="240" w:lineRule="auto"/>
        <w:ind w:left="1123" w:right="1925"/>
        <w:jc w:val="center"/>
        <w:rPr>
          <w:rFonts w:ascii="Arial Narrow" w:hAnsi="Arial Narrow"/>
          <w:b/>
          <w:sz w:val="24"/>
          <w:szCs w:val="24"/>
        </w:rPr>
      </w:pPr>
    </w:p>
    <w:p w:rsidR="00825817" w:rsidRPr="00C407DA" w:rsidRDefault="00825817" w:rsidP="00825817">
      <w:pPr>
        <w:tabs>
          <w:tab w:val="left" w:pos="242"/>
          <w:tab w:val="center" w:pos="4419"/>
          <w:tab w:val="left" w:pos="5773"/>
        </w:tabs>
        <w:spacing w:before="240"/>
        <w:jc w:val="center"/>
        <w:rPr>
          <w:color w:val="0D0D0D"/>
          <w:sz w:val="24"/>
          <w:szCs w:val="24"/>
        </w:rPr>
      </w:pPr>
      <w:r w:rsidRPr="00636159">
        <w:rPr>
          <w:color w:val="0D0D0D"/>
          <w:sz w:val="24"/>
          <w:szCs w:val="24"/>
        </w:rPr>
        <w:object w:dxaOrig="10372" w:dyaOrig="15174">
          <v:shape id="_x0000_i1086" type="#_x0000_t75" style="width:518.25pt;height:759pt" o:ole="">
            <v:imagedata r:id="rId70" o:title=""/>
          </v:shape>
          <o:OLEObject Type="Embed" ProgID="Word.Document.12" ShapeID="_x0000_i1086" DrawAspect="Content" ObjectID="_1740382202" r:id="rId71">
            <o:FieldCodes>\s</o:FieldCodes>
          </o:OLEObject>
        </w:object>
      </w:r>
    </w:p>
    <w:p w:rsidR="00825817" w:rsidRPr="00C407DA" w:rsidRDefault="00825817" w:rsidP="00825817">
      <w:pPr>
        <w:tabs>
          <w:tab w:val="left" w:pos="242"/>
          <w:tab w:val="center" w:pos="4419"/>
          <w:tab w:val="left" w:pos="5773"/>
        </w:tabs>
        <w:spacing w:before="240"/>
        <w:jc w:val="center"/>
        <w:rPr>
          <w:color w:val="0D0D0D"/>
          <w:sz w:val="24"/>
          <w:szCs w:val="24"/>
        </w:rPr>
      </w:pPr>
    </w:p>
    <w:p w:rsidR="00825817" w:rsidRPr="00C407DA" w:rsidRDefault="00825817" w:rsidP="00825817">
      <w:pPr>
        <w:keepNext/>
        <w:autoSpaceDE w:val="0"/>
        <w:autoSpaceDN w:val="0"/>
        <w:adjustRightInd w:val="0"/>
        <w:spacing w:after="0" w:line="240" w:lineRule="auto"/>
        <w:jc w:val="center"/>
        <w:outlineLvl w:val="0"/>
        <w:rPr>
          <w:rFonts w:ascii="Arial Narrow" w:eastAsia="Times New Roman" w:hAnsi="Arial Narrow" w:cs="Arial"/>
          <w:b/>
          <w:bCs/>
          <w:sz w:val="26"/>
          <w:szCs w:val="24"/>
          <w:lang w:eastAsia="es-ES"/>
        </w:rPr>
      </w:pPr>
    </w:p>
    <w:p w:rsidR="00825817" w:rsidRDefault="00DF3BC3" w:rsidP="00DF3BC3">
      <w:pPr>
        <w:jc w:val="center"/>
      </w:pPr>
      <w:r>
        <w:object w:dxaOrig="1541" w:dyaOrig="1000">
          <v:shape id="_x0000_i1087" type="#_x0000_t75" style="width:77.25pt;height:50.25pt" o:ole="">
            <v:imagedata r:id="rId72" o:title=""/>
          </v:shape>
          <o:OLEObject Type="Embed" ProgID="Package" ShapeID="_x0000_i1087" DrawAspect="Icon" ObjectID="_1740382203" r:id="rId73"/>
        </w:object>
      </w:r>
    </w:p>
    <w:sectPr w:rsidR="00825817" w:rsidSect="009B26C6">
      <w:headerReference w:type="default" r:id="rId74"/>
      <w:footerReference w:type="even" r:id="rId75"/>
      <w:footerReference w:type="default" r:id="rId76"/>
      <w:pgSz w:w="12242" w:h="15842" w:code="1"/>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577E39" w:rsidRDefault="00577E39">
      <w:pPr>
        <w:spacing w:after="0" w:line="240" w:lineRule="auto"/>
      </w:pPr>
      <w:r>
        <w:separator/>
      </w:r>
    </w:p>
  </w:endnote>
  <w:endnote w:type="continuationSeparator" w:id="0">
    <w:p w:rsidR="00577E39" w:rsidRDefault="00577E3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 w:name="TimesNewRoman,Bold">
    <w:altName w:val="Times New Roman"/>
    <w:panose1 w:val="00000000000000000000"/>
    <w:charset w:val="00"/>
    <w:family w:val="roman"/>
    <w:notTrueType/>
    <w:pitch w:val="default"/>
    <w:sig w:usb0="00000003" w:usb1="00000000" w:usb2="00000000" w:usb3="00000000" w:csb0="00000001" w:csb1="00000000"/>
  </w:font>
  <w:font w:name="TimesNewRoman">
    <w:altName w:val="Times New Roman"/>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Trebuchet MS">
    <w:panose1 w:val="020B0603020202020204"/>
    <w:charset w:val="00"/>
    <w:family w:val="swiss"/>
    <w:pitch w:val="variable"/>
    <w:sig w:usb0="00000687" w:usb1="00000000" w:usb2="00000000" w:usb3="00000000" w:csb0="0000009F" w:csb1="00000000"/>
  </w:font>
  <w:font w:name="Times New Roman Bold">
    <w:charset w:val="00"/>
    <w:family w:val="auto"/>
    <w:pitch w:val="variable"/>
    <w:sig w:usb0="00000003" w:usb1="00000000" w:usb2="00000000" w:usb3="00000000" w:csb0="00000001" w:csb1="00000000"/>
  </w:font>
  <w:font w:name="Arial Bold">
    <w:altName w:val="Times New Roman"/>
    <w:panose1 w:val="00000000000000000000"/>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7E39" w:rsidRDefault="00577E39" w:rsidP="00825817">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rsidR="00577E39" w:rsidRDefault="00577E39">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7E39" w:rsidRDefault="00577E39">
    <w:pPr>
      <w:pStyle w:val="Piedepgina"/>
      <w:pBdr>
        <w:top w:val="thinThickSmallGap" w:sz="24" w:space="1" w:color="823B0B" w:themeColor="accent2" w:themeShade="7F"/>
      </w:pBdr>
      <w:rPr>
        <w:rFonts w:asciiTheme="majorHAnsi" w:hAnsiTheme="majorHAnsi"/>
      </w:rPr>
    </w:pPr>
    <w:r>
      <w:fldChar w:fldCharType="begin"/>
    </w:r>
    <w:r>
      <w:instrText xml:space="preserve"> PAGE   \* MERGEFORMAT </w:instrText>
    </w:r>
    <w:r>
      <w:fldChar w:fldCharType="separate"/>
    </w:r>
    <w:r w:rsidR="0071117D" w:rsidRPr="0071117D">
      <w:rPr>
        <w:rFonts w:asciiTheme="majorHAnsi" w:hAnsiTheme="majorHAnsi"/>
        <w:noProof/>
      </w:rPr>
      <w:t>38</w:t>
    </w:r>
    <w:r>
      <w:rPr>
        <w:rFonts w:asciiTheme="majorHAnsi" w:hAnsiTheme="majorHAnsi"/>
        <w:noProof/>
      </w:rPr>
      <w:fldChar w:fldCharType="end"/>
    </w:r>
  </w:p>
  <w:p w:rsidR="00577E39" w:rsidRPr="005D3272" w:rsidRDefault="00577E39">
    <w:pPr>
      <w:pStyle w:val="Piedepgina"/>
      <w:ind w:right="360"/>
      <w:jc w:val="both"/>
      <w:rPr>
        <w:rFonts w:ascii="Arial" w:hAnsi="Arial" w:cs="Arial"/>
        <w:sz w:val="16"/>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577E39" w:rsidRDefault="00577E39">
      <w:pPr>
        <w:spacing w:after="0" w:line="240" w:lineRule="auto"/>
      </w:pPr>
      <w:r>
        <w:separator/>
      </w:r>
    </w:p>
  </w:footnote>
  <w:footnote w:type="continuationSeparator" w:id="0">
    <w:p w:rsidR="00577E39" w:rsidRDefault="00577E3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77E39" w:rsidRPr="005F47E7" w:rsidRDefault="00577E39" w:rsidP="00825817">
    <w:pPr>
      <w:pStyle w:val="Encabezado"/>
      <w:rPr>
        <w:rFonts w:ascii="Arial Narrow" w:hAnsi="Arial Narrow" w:cs="Arial"/>
        <w:b/>
        <w:sz w:val="20"/>
        <w:szCs w:val="20"/>
      </w:rPr>
    </w:pPr>
    <w:r w:rsidRPr="005F47E7">
      <w:rPr>
        <w:rFonts w:ascii="Arial Narrow" w:hAnsi="Arial Narrow" w:cs="Arial"/>
        <w:b/>
        <w:noProof/>
        <w:color w:val="C00000"/>
        <w:sz w:val="20"/>
        <w:szCs w:val="20"/>
        <w:lang w:val="es-MX" w:eastAsia="es-MX"/>
      </w:rPr>
      <w:drawing>
        <wp:anchor distT="0" distB="0" distL="114300" distR="114300" simplePos="0" relativeHeight="251659264" behindDoc="0" locked="0" layoutInCell="1" allowOverlap="1" wp14:anchorId="055354FA" wp14:editId="68EFA467">
          <wp:simplePos x="0" y="0"/>
          <wp:positionH relativeFrom="column">
            <wp:posOffset>5172941</wp:posOffset>
          </wp:positionH>
          <wp:positionV relativeFrom="paragraph">
            <wp:posOffset>-231569</wp:posOffset>
          </wp:positionV>
          <wp:extent cx="1202838" cy="403761"/>
          <wp:effectExtent l="19050" t="0" r="0" b="0"/>
          <wp:wrapNone/>
          <wp:docPr id="1" name="Picture 1" descr="Logo DGCP FH azul obscur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 DGCP FH azul obscuro"/>
                  <pic:cNvPicPr>
                    <a:picLocks noChangeAspect="1" noChangeArrowheads="1"/>
                  </pic:cNvPicPr>
                </pic:nvPicPr>
                <pic:blipFill>
                  <a:blip r:embed="rId1" cstate="print">
                    <a:clrChange>
                      <a:clrFrom>
                        <a:srgbClr val="FFFFFF"/>
                      </a:clrFrom>
                      <a:clrTo>
                        <a:srgbClr val="FFFFFF">
                          <a:alpha val="0"/>
                        </a:srgbClr>
                      </a:clrTo>
                    </a:clrChange>
                  </a:blip>
                  <a:srcRect/>
                  <a:stretch>
                    <a:fillRect/>
                  </a:stretch>
                </pic:blipFill>
                <pic:spPr bwMode="auto">
                  <a:xfrm>
                    <a:off x="0" y="0"/>
                    <a:ext cx="1202838" cy="403761"/>
                  </a:xfrm>
                  <a:prstGeom prst="rect">
                    <a:avLst/>
                  </a:prstGeom>
                  <a:noFill/>
                  <a:ln w="9525">
                    <a:noFill/>
                    <a:miter lim="800000"/>
                    <a:headEnd/>
                    <a:tailEnd/>
                  </a:ln>
                </pic:spPr>
              </pic:pic>
            </a:graphicData>
          </a:graphic>
        </wp:anchor>
      </w:drawing>
    </w:r>
    <w:r w:rsidRPr="005F47E7">
      <w:rPr>
        <w:rFonts w:ascii="Arial Narrow" w:hAnsi="Arial Narrow" w:cs="Arial"/>
        <w:b/>
        <w:color w:val="C00000"/>
        <w:sz w:val="20"/>
        <w:szCs w:val="20"/>
      </w:rPr>
      <w:t>SNCC.P.006</w:t>
    </w:r>
    <w:r>
      <w:rPr>
        <w:rFonts w:ascii="Arial Narrow" w:hAnsi="Arial Narrow" w:cs="Arial"/>
        <w:b/>
        <w:sz w:val="20"/>
        <w:szCs w:val="20"/>
      </w:rPr>
      <w:t xml:space="preserve"> Pliego </w:t>
    </w:r>
    <w:r w:rsidRPr="005F47E7">
      <w:rPr>
        <w:rFonts w:ascii="Arial Narrow" w:hAnsi="Arial Narrow" w:cs="Arial"/>
        <w:b/>
        <w:sz w:val="20"/>
        <w:szCs w:val="20"/>
      </w:rPr>
      <w:t>de Condiciones Específicas de</w:t>
    </w:r>
    <w:r>
      <w:rPr>
        <w:rFonts w:ascii="Arial Narrow" w:hAnsi="Arial Narrow" w:cs="Arial"/>
        <w:b/>
        <w:sz w:val="20"/>
        <w:szCs w:val="20"/>
      </w:rPr>
      <w:t xml:space="preserve"> Bienes, Servicios y</w:t>
    </w:r>
    <w:r w:rsidRPr="005F47E7">
      <w:rPr>
        <w:rFonts w:ascii="Arial Narrow" w:hAnsi="Arial Narrow" w:cs="Arial"/>
        <w:b/>
        <w:sz w:val="20"/>
        <w:szCs w:val="20"/>
      </w:rPr>
      <w:t xml:space="preserve"> Obras </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2610A"/>
    <w:multiLevelType w:val="hybridMultilevel"/>
    <w:tmpl w:val="29701128"/>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 w15:restartNumberingAfterBreak="0">
    <w:nsid w:val="021931F0"/>
    <w:multiLevelType w:val="hybridMultilevel"/>
    <w:tmpl w:val="3572AEE6"/>
    <w:lvl w:ilvl="0" w:tplc="1BA61530">
      <w:start w:val="1"/>
      <w:numFmt w:val="decimal"/>
      <w:lvlText w:val="%1."/>
      <w:lvlJc w:val="left"/>
      <w:pPr>
        <w:tabs>
          <w:tab w:val="num" w:pos="720"/>
        </w:tabs>
        <w:ind w:left="720" w:hanging="360"/>
      </w:pPr>
      <w:rPr>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4B657C0"/>
    <w:multiLevelType w:val="hybridMultilevel"/>
    <w:tmpl w:val="19F08CA8"/>
    <w:lvl w:ilvl="0" w:tplc="9E129D56">
      <w:start w:val="1"/>
      <w:numFmt w:val="upperRoman"/>
      <w:lvlText w:val="%1 -"/>
      <w:lvlJc w:val="right"/>
      <w:pPr>
        <w:tabs>
          <w:tab w:val="num" w:pos="510"/>
        </w:tabs>
        <w:ind w:left="510" w:hanging="15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B91614E"/>
    <w:multiLevelType w:val="hybridMultilevel"/>
    <w:tmpl w:val="5A70F3F8"/>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4" w15:restartNumberingAfterBreak="0">
    <w:nsid w:val="13252A08"/>
    <w:multiLevelType w:val="hybridMultilevel"/>
    <w:tmpl w:val="02CEF82E"/>
    <w:lvl w:ilvl="0" w:tplc="95844E18">
      <w:start w:val="1"/>
      <w:numFmt w:val="decimal"/>
      <w:lvlText w:val="%1)"/>
      <w:lvlJc w:val="left"/>
      <w:pPr>
        <w:tabs>
          <w:tab w:val="num" w:pos="1190"/>
        </w:tabs>
        <w:ind w:left="1190" w:hanging="360"/>
      </w:pPr>
      <w:rPr>
        <w:b/>
      </w:rPr>
    </w:lvl>
    <w:lvl w:ilvl="1" w:tplc="04090019" w:tentative="1">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5" w15:restartNumberingAfterBreak="0">
    <w:nsid w:val="17263EC6"/>
    <w:multiLevelType w:val="hybridMultilevel"/>
    <w:tmpl w:val="4E440450"/>
    <w:lvl w:ilvl="0" w:tplc="CEE0EEBE">
      <w:start w:val="1"/>
      <w:numFmt w:val="lowerLetter"/>
      <w:lvlText w:val="%1)"/>
      <w:lvlJc w:val="left"/>
      <w:pPr>
        <w:tabs>
          <w:tab w:val="num" w:pos="720"/>
        </w:tabs>
        <w:ind w:left="720" w:hanging="360"/>
      </w:pPr>
      <w:rPr>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17803B7D"/>
    <w:multiLevelType w:val="hybridMultilevel"/>
    <w:tmpl w:val="5F7CA3E6"/>
    <w:lvl w:ilvl="0" w:tplc="E2600168">
      <w:start w:val="1"/>
      <w:numFmt w:val="decimal"/>
      <w:lvlText w:val="%1)"/>
      <w:lvlJc w:val="left"/>
      <w:pPr>
        <w:ind w:left="830" w:hanging="360"/>
      </w:pPr>
      <w:rPr>
        <w:rFonts w:hint="default"/>
        <w:b/>
      </w:rPr>
    </w:lvl>
    <w:lvl w:ilvl="1" w:tplc="04090019" w:tentative="1">
      <w:start w:val="1"/>
      <w:numFmt w:val="lowerLetter"/>
      <w:lvlText w:val="%2."/>
      <w:lvlJc w:val="left"/>
      <w:pPr>
        <w:ind w:left="1550" w:hanging="360"/>
      </w:pPr>
    </w:lvl>
    <w:lvl w:ilvl="2" w:tplc="0409001B" w:tentative="1">
      <w:start w:val="1"/>
      <w:numFmt w:val="lowerRoman"/>
      <w:lvlText w:val="%3."/>
      <w:lvlJc w:val="right"/>
      <w:pPr>
        <w:ind w:left="2270" w:hanging="180"/>
      </w:pPr>
    </w:lvl>
    <w:lvl w:ilvl="3" w:tplc="0409000F" w:tentative="1">
      <w:start w:val="1"/>
      <w:numFmt w:val="decimal"/>
      <w:lvlText w:val="%4."/>
      <w:lvlJc w:val="left"/>
      <w:pPr>
        <w:ind w:left="2990" w:hanging="360"/>
      </w:pPr>
    </w:lvl>
    <w:lvl w:ilvl="4" w:tplc="04090019" w:tentative="1">
      <w:start w:val="1"/>
      <w:numFmt w:val="lowerLetter"/>
      <w:lvlText w:val="%5."/>
      <w:lvlJc w:val="left"/>
      <w:pPr>
        <w:ind w:left="3710" w:hanging="360"/>
      </w:pPr>
    </w:lvl>
    <w:lvl w:ilvl="5" w:tplc="0409001B" w:tentative="1">
      <w:start w:val="1"/>
      <w:numFmt w:val="lowerRoman"/>
      <w:lvlText w:val="%6."/>
      <w:lvlJc w:val="right"/>
      <w:pPr>
        <w:ind w:left="4430" w:hanging="180"/>
      </w:pPr>
    </w:lvl>
    <w:lvl w:ilvl="6" w:tplc="0409000F" w:tentative="1">
      <w:start w:val="1"/>
      <w:numFmt w:val="decimal"/>
      <w:lvlText w:val="%7."/>
      <w:lvlJc w:val="left"/>
      <w:pPr>
        <w:ind w:left="5150" w:hanging="360"/>
      </w:pPr>
    </w:lvl>
    <w:lvl w:ilvl="7" w:tplc="04090019" w:tentative="1">
      <w:start w:val="1"/>
      <w:numFmt w:val="lowerLetter"/>
      <w:lvlText w:val="%8."/>
      <w:lvlJc w:val="left"/>
      <w:pPr>
        <w:ind w:left="5870" w:hanging="360"/>
      </w:pPr>
    </w:lvl>
    <w:lvl w:ilvl="8" w:tplc="0409001B" w:tentative="1">
      <w:start w:val="1"/>
      <w:numFmt w:val="lowerRoman"/>
      <w:lvlText w:val="%9."/>
      <w:lvlJc w:val="right"/>
      <w:pPr>
        <w:ind w:left="6590" w:hanging="180"/>
      </w:pPr>
    </w:lvl>
  </w:abstractNum>
  <w:abstractNum w:abstractNumId="7" w15:restartNumberingAfterBreak="0">
    <w:nsid w:val="20190B87"/>
    <w:multiLevelType w:val="multilevel"/>
    <w:tmpl w:val="24D096B6"/>
    <w:lvl w:ilvl="0">
      <w:start w:val="1"/>
      <w:numFmt w:val="none"/>
      <w:lvlText w:val="Capitulo I.-"/>
      <w:lvlJc w:val="left"/>
      <w:pPr>
        <w:ind w:left="360" w:hanging="360"/>
      </w:pPr>
      <w:rPr>
        <w:rFonts w:hint="default"/>
      </w:rPr>
    </w:lvl>
    <w:lvl w:ilvl="1">
      <w:start w:val="1"/>
      <w:numFmt w:val="decimal"/>
      <w:lvlText w:val="%2%1.1"/>
      <w:lvlJc w:val="left"/>
      <w:pPr>
        <w:ind w:left="360" w:hanging="360"/>
      </w:pPr>
      <w:rPr>
        <w:rFonts w:hint="default"/>
      </w:rPr>
    </w:lvl>
    <w:lvl w:ilvl="2">
      <w:start w:val="1"/>
      <w:numFmt w:val="lowerRoman"/>
      <w:lvlText w:val="%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8" w15:restartNumberingAfterBreak="0">
    <w:nsid w:val="282F4EBA"/>
    <w:multiLevelType w:val="hybridMultilevel"/>
    <w:tmpl w:val="E4D07AFC"/>
    <w:lvl w:ilvl="0" w:tplc="A2028FC4">
      <w:start w:val="1"/>
      <w:numFmt w:val="lowerLetter"/>
      <w:lvlText w:val="%1)"/>
      <w:lvlJc w:val="left"/>
      <w:pPr>
        <w:tabs>
          <w:tab w:val="num" w:pos="720"/>
        </w:tabs>
        <w:ind w:left="720" w:hanging="360"/>
      </w:pPr>
      <w:rPr>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28F85F06"/>
    <w:multiLevelType w:val="hybridMultilevel"/>
    <w:tmpl w:val="4A8A25CE"/>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0" w15:restartNumberingAfterBreak="0">
    <w:nsid w:val="2FBE364D"/>
    <w:multiLevelType w:val="hybridMultilevel"/>
    <w:tmpl w:val="E700849A"/>
    <w:lvl w:ilvl="0" w:tplc="BB4A7C3E">
      <w:start w:val="1"/>
      <w:numFmt w:val="bullet"/>
      <w:lvlText w:val=""/>
      <w:lvlJc w:val="left"/>
      <w:pPr>
        <w:tabs>
          <w:tab w:val="num" w:pos="1440"/>
        </w:tabs>
        <w:ind w:left="1440" w:hanging="360"/>
      </w:pPr>
      <w:rPr>
        <w:rFonts w:ascii="Wingdings" w:hAnsi="Wingdings" w:hint="default"/>
      </w:rPr>
    </w:lvl>
    <w:lvl w:ilvl="1" w:tplc="698221D8">
      <w:start w:val="1"/>
      <w:numFmt w:val="lowerLetter"/>
      <w:lvlText w:val="%2)"/>
      <w:lvlJc w:val="left"/>
      <w:pPr>
        <w:tabs>
          <w:tab w:val="num" w:pos="1440"/>
        </w:tabs>
        <w:ind w:left="1440" w:hanging="360"/>
      </w:pPr>
      <w:rPr>
        <w:rFonts w:hint="default"/>
        <w:b/>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08648D3"/>
    <w:multiLevelType w:val="hybridMultilevel"/>
    <w:tmpl w:val="F49460EE"/>
    <w:lvl w:ilvl="0" w:tplc="0409000B">
      <w:start w:val="1"/>
      <w:numFmt w:val="bullet"/>
      <w:lvlText w:val=""/>
      <w:lvlJc w:val="left"/>
      <w:pPr>
        <w:tabs>
          <w:tab w:val="num" w:pos="1190"/>
        </w:tabs>
        <w:ind w:left="1190" w:hanging="360"/>
      </w:pPr>
      <w:rPr>
        <w:rFonts w:ascii="Wingdings" w:hAnsi="Wingdings" w:hint="default"/>
      </w:rPr>
    </w:lvl>
    <w:lvl w:ilvl="1" w:tplc="04090003" w:tentative="1">
      <w:start w:val="1"/>
      <w:numFmt w:val="bullet"/>
      <w:lvlText w:val="o"/>
      <w:lvlJc w:val="left"/>
      <w:pPr>
        <w:tabs>
          <w:tab w:val="num" w:pos="1910"/>
        </w:tabs>
        <w:ind w:left="1910" w:hanging="360"/>
      </w:pPr>
      <w:rPr>
        <w:rFonts w:ascii="Courier New" w:hAnsi="Courier New" w:cs="Courier New" w:hint="default"/>
      </w:rPr>
    </w:lvl>
    <w:lvl w:ilvl="2" w:tplc="04090005" w:tentative="1">
      <w:start w:val="1"/>
      <w:numFmt w:val="bullet"/>
      <w:lvlText w:val=""/>
      <w:lvlJc w:val="left"/>
      <w:pPr>
        <w:tabs>
          <w:tab w:val="num" w:pos="2630"/>
        </w:tabs>
        <w:ind w:left="2630" w:hanging="360"/>
      </w:pPr>
      <w:rPr>
        <w:rFonts w:ascii="Wingdings" w:hAnsi="Wingdings" w:hint="default"/>
      </w:rPr>
    </w:lvl>
    <w:lvl w:ilvl="3" w:tplc="04090001" w:tentative="1">
      <w:start w:val="1"/>
      <w:numFmt w:val="bullet"/>
      <w:lvlText w:val=""/>
      <w:lvlJc w:val="left"/>
      <w:pPr>
        <w:tabs>
          <w:tab w:val="num" w:pos="3350"/>
        </w:tabs>
        <w:ind w:left="3350" w:hanging="360"/>
      </w:pPr>
      <w:rPr>
        <w:rFonts w:ascii="Symbol" w:hAnsi="Symbol" w:hint="default"/>
      </w:rPr>
    </w:lvl>
    <w:lvl w:ilvl="4" w:tplc="04090003" w:tentative="1">
      <w:start w:val="1"/>
      <w:numFmt w:val="bullet"/>
      <w:lvlText w:val="o"/>
      <w:lvlJc w:val="left"/>
      <w:pPr>
        <w:tabs>
          <w:tab w:val="num" w:pos="4070"/>
        </w:tabs>
        <w:ind w:left="4070" w:hanging="360"/>
      </w:pPr>
      <w:rPr>
        <w:rFonts w:ascii="Courier New" w:hAnsi="Courier New" w:cs="Courier New" w:hint="default"/>
      </w:rPr>
    </w:lvl>
    <w:lvl w:ilvl="5" w:tplc="04090005" w:tentative="1">
      <w:start w:val="1"/>
      <w:numFmt w:val="bullet"/>
      <w:lvlText w:val=""/>
      <w:lvlJc w:val="left"/>
      <w:pPr>
        <w:tabs>
          <w:tab w:val="num" w:pos="4790"/>
        </w:tabs>
        <w:ind w:left="4790" w:hanging="360"/>
      </w:pPr>
      <w:rPr>
        <w:rFonts w:ascii="Wingdings" w:hAnsi="Wingdings" w:hint="default"/>
      </w:rPr>
    </w:lvl>
    <w:lvl w:ilvl="6" w:tplc="04090001" w:tentative="1">
      <w:start w:val="1"/>
      <w:numFmt w:val="bullet"/>
      <w:lvlText w:val=""/>
      <w:lvlJc w:val="left"/>
      <w:pPr>
        <w:tabs>
          <w:tab w:val="num" w:pos="5510"/>
        </w:tabs>
        <w:ind w:left="5510" w:hanging="360"/>
      </w:pPr>
      <w:rPr>
        <w:rFonts w:ascii="Symbol" w:hAnsi="Symbol" w:hint="default"/>
      </w:rPr>
    </w:lvl>
    <w:lvl w:ilvl="7" w:tplc="04090003" w:tentative="1">
      <w:start w:val="1"/>
      <w:numFmt w:val="bullet"/>
      <w:lvlText w:val="o"/>
      <w:lvlJc w:val="left"/>
      <w:pPr>
        <w:tabs>
          <w:tab w:val="num" w:pos="6230"/>
        </w:tabs>
        <w:ind w:left="6230" w:hanging="360"/>
      </w:pPr>
      <w:rPr>
        <w:rFonts w:ascii="Courier New" w:hAnsi="Courier New" w:cs="Courier New" w:hint="default"/>
      </w:rPr>
    </w:lvl>
    <w:lvl w:ilvl="8" w:tplc="04090005" w:tentative="1">
      <w:start w:val="1"/>
      <w:numFmt w:val="bullet"/>
      <w:lvlText w:val=""/>
      <w:lvlJc w:val="left"/>
      <w:pPr>
        <w:tabs>
          <w:tab w:val="num" w:pos="6950"/>
        </w:tabs>
        <w:ind w:left="6950" w:hanging="360"/>
      </w:pPr>
      <w:rPr>
        <w:rFonts w:ascii="Wingdings" w:hAnsi="Wingdings" w:hint="default"/>
      </w:rPr>
    </w:lvl>
  </w:abstractNum>
  <w:abstractNum w:abstractNumId="12" w15:restartNumberingAfterBreak="0">
    <w:nsid w:val="33311EF7"/>
    <w:multiLevelType w:val="hybridMultilevel"/>
    <w:tmpl w:val="2B9EC8B6"/>
    <w:lvl w:ilvl="0" w:tplc="FCEC7038">
      <w:start w:val="1"/>
      <w:numFmt w:val="bullet"/>
      <w:lvlText w:val=""/>
      <w:lvlJc w:val="left"/>
      <w:pPr>
        <w:tabs>
          <w:tab w:val="num" w:pos="2520"/>
        </w:tabs>
        <w:ind w:left="25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820688B"/>
    <w:multiLevelType w:val="hybridMultilevel"/>
    <w:tmpl w:val="BD04BCFE"/>
    <w:lvl w:ilvl="0" w:tplc="0409000B">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C7630C3"/>
    <w:multiLevelType w:val="multilevel"/>
    <w:tmpl w:val="E8FA3DDE"/>
    <w:lvl w:ilvl="0">
      <w:start w:val="1"/>
      <w:numFmt w:val="upperRoman"/>
      <w:lvlText w:val="CAPITULO %1."/>
      <w:lvlJc w:val="left"/>
      <w:pPr>
        <w:ind w:left="0" w:firstLine="0"/>
      </w:pPr>
      <w:rPr>
        <w:rFonts w:hint="default"/>
      </w:rPr>
    </w:lvl>
    <w:lvl w:ilvl="1">
      <w:start w:val="1"/>
      <w:numFmt w:val="decimalZero"/>
      <w:isLgl/>
      <w:lvlText w:val="Section %1.%2"/>
      <w:lvlJc w:val="left"/>
      <w:pPr>
        <w:ind w:left="0" w:firstLine="0"/>
      </w:pPr>
      <w:rPr>
        <w:rFonts w:hint="default"/>
      </w:rPr>
    </w:lvl>
    <w:lvl w:ilvl="2">
      <w:start w:val="1"/>
      <w:numFmt w:val="lowerLetter"/>
      <w:lvlText w:val="(%3)"/>
      <w:lvlJc w:val="left"/>
      <w:pPr>
        <w:ind w:left="720" w:hanging="432"/>
      </w:pPr>
      <w:rPr>
        <w:rFonts w:hint="default"/>
      </w:rPr>
    </w:lvl>
    <w:lvl w:ilvl="3">
      <w:start w:val="1"/>
      <w:numFmt w:val="lowerRoman"/>
      <w:lvlText w:val="(%4)"/>
      <w:lvlJc w:val="right"/>
      <w:pPr>
        <w:ind w:left="864" w:hanging="144"/>
      </w:pPr>
      <w:rPr>
        <w:rFonts w:hint="default"/>
      </w:rPr>
    </w:lvl>
    <w:lvl w:ilvl="4">
      <w:start w:val="1"/>
      <w:numFmt w:val="decimal"/>
      <w:lvlText w:val="%5)"/>
      <w:lvlJc w:val="left"/>
      <w:pPr>
        <w:ind w:left="1008" w:hanging="432"/>
      </w:pPr>
      <w:rPr>
        <w:rFonts w:hint="default"/>
      </w:rPr>
    </w:lvl>
    <w:lvl w:ilvl="5">
      <w:start w:val="1"/>
      <w:numFmt w:val="lowerLetter"/>
      <w:lvlText w:val="%6)"/>
      <w:lvlJc w:val="left"/>
      <w:pPr>
        <w:ind w:left="1152" w:hanging="432"/>
      </w:pPr>
      <w:rPr>
        <w:rFonts w:hint="default"/>
      </w:rPr>
    </w:lvl>
    <w:lvl w:ilvl="6">
      <w:start w:val="1"/>
      <w:numFmt w:val="lowerRoman"/>
      <w:lvlText w:val="%7)"/>
      <w:lvlJc w:val="right"/>
      <w:pPr>
        <w:ind w:left="1296" w:hanging="288"/>
      </w:pPr>
      <w:rPr>
        <w:rFonts w:hint="default"/>
      </w:rPr>
    </w:lvl>
    <w:lvl w:ilvl="7">
      <w:start w:val="1"/>
      <w:numFmt w:val="lowerLetter"/>
      <w:lvlText w:val="%8."/>
      <w:lvlJc w:val="left"/>
      <w:pPr>
        <w:ind w:left="1440" w:hanging="432"/>
      </w:pPr>
      <w:rPr>
        <w:rFonts w:hint="default"/>
      </w:rPr>
    </w:lvl>
    <w:lvl w:ilvl="8">
      <w:start w:val="1"/>
      <w:numFmt w:val="lowerRoman"/>
      <w:lvlText w:val="%9."/>
      <w:lvlJc w:val="right"/>
      <w:pPr>
        <w:ind w:left="1584" w:hanging="144"/>
      </w:pPr>
      <w:rPr>
        <w:rFonts w:hint="default"/>
      </w:rPr>
    </w:lvl>
  </w:abstractNum>
  <w:abstractNum w:abstractNumId="15" w15:restartNumberingAfterBreak="0">
    <w:nsid w:val="3E725B2F"/>
    <w:multiLevelType w:val="hybridMultilevel"/>
    <w:tmpl w:val="F40C23F0"/>
    <w:lvl w:ilvl="0" w:tplc="FFF4F24A">
      <w:start w:val="1"/>
      <w:numFmt w:val="bullet"/>
      <w:lvlText w:val=""/>
      <w:lvlJc w:val="left"/>
      <w:pPr>
        <w:ind w:left="720" w:hanging="360"/>
      </w:pPr>
      <w:rPr>
        <w:rFonts w:ascii="Symbol" w:hAnsi="Symbol" w:hint="default"/>
        <w:color w:val="FFFFFF"/>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6" w15:restartNumberingAfterBreak="0">
    <w:nsid w:val="3F5F515E"/>
    <w:multiLevelType w:val="hybridMultilevel"/>
    <w:tmpl w:val="8F74EBCE"/>
    <w:lvl w:ilvl="0" w:tplc="09961EF8">
      <w:start w:val="1"/>
      <w:numFmt w:val="lowerRoman"/>
      <w:lvlText w:val="%1."/>
      <w:lvlJc w:val="left"/>
      <w:pPr>
        <w:ind w:left="720" w:hanging="360"/>
      </w:pPr>
      <w:rPr>
        <w:rFonts w:hint="default"/>
      </w:r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17" w15:restartNumberingAfterBreak="0">
    <w:nsid w:val="40DC6F8A"/>
    <w:multiLevelType w:val="multilevel"/>
    <w:tmpl w:val="4D90EB22"/>
    <w:lvl w:ilvl="0">
      <w:start w:val="1"/>
      <w:numFmt w:val="decimal"/>
      <w:lvlText w:val="%1"/>
      <w:lvlJc w:val="left"/>
      <w:pPr>
        <w:ind w:left="360" w:hanging="360"/>
      </w:pPr>
      <w:rPr>
        <w:rFonts w:hint="default"/>
      </w:rPr>
    </w:lvl>
    <w:lvl w:ilvl="1">
      <w:start w:val="1"/>
      <w:numFmt w:val="decimal"/>
      <w:lvlText w:val="2.%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8" w15:restartNumberingAfterBreak="0">
    <w:nsid w:val="41580869"/>
    <w:multiLevelType w:val="multilevel"/>
    <w:tmpl w:val="DB444A28"/>
    <w:lvl w:ilvl="0">
      <w:start w:val="1"/>
      <w:numFmt w:val="decimal"/>
      <w:lvlText w:val="%1."/>
      <w:lvlJc w:val="left"/>
      <w:pPr>
        <w:ind w:left="720" w:hanging="360"/>
      </w:pPr>
    </w:lvl>
    <w:lvl w:ilvl="1">
      <w:start w:val="8"/>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19" w15:restartNumberingAfterBreak="0">
    <w:nsid w:val="422E215D"/>
    <w:multiLevelType w:val="hybridMultilevel"/>
    <w:tmpl w:val="5590CA1A"/>
    <w:lvl w:ilvl="0" w:tplc="04090017">
      <w:start w:val="1"/>
      <w:numFmt w:val="lowerLetter"/>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15:restartNumberingAfterBreak="0">
    <w:nsid w:val="437F0FE3"/>
    <w:multiLevelType w:val="multilevel"/>
    <w:tmpl w:val="34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1" w15:restartNumberingAfterBreak="0">
    <w:nsid w:val="47E31220"/>
    <w:multiLevelType w:val="hybridMultilevel"/>
    <w:tmpl w:val="C8A2930E"/>
    <w:lvl w:ilvl="0" w:tplc="E48C8AAA">
      <w:start w:val="1"/>
      <w:numFmt w:val="decimal"/>
      <w:lvlText w:val="%1."/>
      <w:lvlJc w:val="left"/>
      <w:pPr>
        <w:ind w:left="540" w:hanging="360"/>
      </w:pPr>
      <w:rPr>
        <w:b w:val="0"/>
        <w:color w:val="auto"/>
      </w:rPr>
    </w:lvl>
    <w:lvl w:ilvl="1" w:tplc="04090019">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2" w15:restartNumberingAfterBreak="0">
    <w:nsid w:val="48BD343F"/>
    <w:multiLevelType w:val="hybridMultilevel"/>
    <w:tmpl w:val="30F20CF6"/>
    <w:lvl w:ilvl="0" w:tplc="818087AC">
      <w:start w:val="1"/>
      <w:numFmt w:val="decimal"/>
      <w:lvlText w:val="%1)"/>
      <w:lvlJc w:val="left"/>
      <w:pPr>
        <w:tabs>
          <w:tab w:val="num" w:pos="1069"/>
        </w:tabs>
        <w:ind w:left="1069" w:hanging="360"/>
      </w:pPr>
      <w:rPr>
        <w:b/>
        <w:color w:val="auto"/>
      </w:rPr>
    </w:lvl>
    <w:lvl w:ilvl="1" w:tplc="04090019" w:tentative="1">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23" w15:restartNumberingAfterBreak="0">
    <w:nsid w:val="4D353AE0"/>
    <w:multiLevelType w:val="hybridMultilevel"/>
    <w:tmpl w:val="BA62EEE6"/>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4" w15:restartNumberingAfterBreak="0">
    <w:nsid w:val="57EB1BAD"/>
    <w:multiLevelType w:val="hybridMultilevel"/>
    <w:tmpl w:val="C14E3FEC"/>
    <w:lvl w:ilvl="0" w:tplc="340A000F">
      <w:start w:val="1"/>
      <w:numFmt w:val="decimal"/>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5" w15:restartNumberingAfterBreak="0">
    <w:nsid w:val="57F22AF4"/>
    <w:multiLevelType w:val="hybridMultilevel"/>
    <w:tmpl w:val="31BE9FA2"/>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6" w15:restartNumberingAfterBreak="0">
    <w:nsid w:val="583A78EA"/>
    <w:multiLevelType w:val="hybridMultilevel"/>
    <w:tmpl w:val="D6DC7368"/>
    <w:lvl w:ilvl="0" w:tplc="340A0011">
      <w:start w:val="1"/>
      <w:numFmt w:val="decimal"/>
      <w:lvlText w:val="%1)"/>
      <w:lvlJc w:val="left"/>
      <w:pPr>
        <w:ind w:left="720" w:hanging="360"/>
      </w:pPr>
    </w:lvl>
    <w:lvl w:ilvl="1" w:tplc="340A0019">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7" w15:restartNumberingAfterBreak="0">
    <w:nsid w:val="5E680F37"/>
    <w:multiLevelType w:val="hybridMultilevel"/>
    <w:tmpl w:val="A4E8D5EA"/>
    <w:lvl w:ilvl="0" w:tplc="340A0017">
      <w:start w:val="1"/>
      <w:numFmt w:val="lowerLetter"/>
      <w:lvlText w:val="%1)"/>
      <w:lvlJc w:val="left"/>
      <w:pPr>
        <w:ind w:left="720" w:hanging="360"/>
      </w:pPr>
    </w:lvl>
    <w:lvl w:ilvl="1" w:tplc="340A0019" w:tentative="1">
      <w:start w:val="1"/>
      <w:numFmt w:val="lowerLetter"/>
      <w:lvlText w:val="%2."/>
      <w:lvlJc w:val="left"/>
      <w:pPr>
        <w:ind w:left="1440" w:hanging="360"/>
      </w:pPr>
    </w:lvl>
    <w:lvl w:ilvl="2" w:tplc="340A001B" w:tentative="1">
      <w:start w:val="1"/>
      <w:numFmt w:val="lowerRoman"/>
      <w:lvlText w:val="%3."/>
      <w:lvlJc w:val="right"/>
      <w:pPr>
        <w:ind w:left="2160" w:hanging="180"/>
      </w:pPr>
    </w:lvl>
    <w:lvl w:ilvl="3" w:tplc="340A000F" w:tentative="1">
      <w:start w:val="1"/>
      <w:numFmt w:val="decimal"/>
      <w:lvlText w:val="%4."/>
      <w:lvlJc w:val="left"/>
      <w:pPr>
        <w:ind w:left="2880" w:hanging="360"/>
      </w:pPr>
    </w:lvl>
    <w:lvl w:ilvl="4" w:tplc="340A0019" w:tentative="1">
      <w:start w:val="1"/>
      <w:numFmt w:val="lowerLetter"/>
      <w:lvlText w:val="%5."/>
      <w:lvlJc w:val="left"/>
      <w:pPr>
        <w:ind w:left="3600" w:hanging="360"/>
      </w:pPr>
    </w:lvl>
    <w:lvl w:ilvl="5" w:tplc="340A001B" w:tentative="1">
      <w:start w:val="1"/>
      <w:numFmt w:val="lowerRoman"/>
      <w:lvlText w:val="%6."/>
      <w:lvlJc w:val="right"/>
      <w:pPr>
        <w:ind w:left="4320" w:hanging="180"/>
      </w:pPr>
    </w:lvl>
    <w:lvl w:ilvl="6" w:tplc="340A000F" w:tentative="1">
      <w:start w:val="1"/>
      <w:numFmt w:val="decimal"/>
      <w:lvlText w:val="%7."/>
      <w:lvlJc w:val="left"/>
      <w:pPr>
        <w:ind w:left="5040" w:hanging="360"/>
      </w:pPr>
    </w:lvl>
    <w:lvl w:ilvl="7" w:tplc="340A0019" w:tentative="1">
      <w:start w:val="1"/>
      <w:numFmt w:val="lowerLetter"/>
      <w:lvlText w:val="%8."/>
      <w:lvlJc w:val="left"/>
      <w:pPr>
        <w:ind w:left="5760" w:hanging="360"/>
      </w:pPr>
    </w:lvl>
    <w:lvl w:ilvl="8" w:tplc="340A001B" w:tentative="1">
      <w:start w:val="1"/>
      <w:numFmt w:val="lowerRoman"/>
      <w:lvlText w:val="%9."/>
      <w:lvlJc w:val="right"/>
      <w:pPr>
        <w:ind w:left="6480" w:hanging="180"/>
      </w:pPr>
    </w:lvl>
  </w:abstractNum>
  <w:abstractNum w:abstractNumId="28" w15:restartNumberingAfterBreak="0">
    <w:nsid w:val="648E6A39"/>
    <w:multiLevelType w:val="hybridMultilevel"/>
    <w:tmpl w:val="BD7A68DE"/>
    <w:lvl w:ilvl="0" w:tplc="818087AC">
      <w:start w:val="1"/>
      <w:numFmt w:val="decimal"/>
      <w:lvlText w:val="%1)"/>
      <w:lvlJc w:val="left"/>
      <w:pPr>
        <w:tabs>
          <w:tab w:val="num" w:pos="1190"/>
        </w:tabs>
        <w:ind w:left="1190" w:hanging="360"/>
      </w:pPr>
      <w:rPr>
        <w:b/>
        <w:color w:val="auto"/>
      </w:rPr>
    </w:lvl>
    <w:lvl w:ilvl="1" w:tplc="04090019">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29" w15:restartNumberingAfterBreak="0">
    <w:nsid w:val="6786578D"/>
    <w:multiLevelType w:val="hybridMultilevel"/>
    <w:tmpl w:val="DC66EA0A"/>
    <w:lvl w:ilvl="0" w:tplc="11BA5B88">
      <w:start w:val="1"/>
      <w:numFmt w:val="decimal"/>
      <w:lvlText w:val="%1)"/>
      <w:lvlJc w:val="left"/>
      <w:pPr>
        <w:tabs>
          <w:tab w:val="num" w:pos="1190"/>
        </w:tabs>
        <w:ind w:left="1190" w:hanging="360"/>
      </w:pPr>
      <w:rPr>
        <w:b/>
      </w:rPr>
    </w:lvl>
    <w:lvl w:ilvl="1" w:tplc="04090019" w:tentative="1">
      <w:start w:val="1"/>
      <w:numFmt w:val="lowerLetter"/>
      <w:lvlText w:val="%2."/>
      <w:lvlJc w:val="left"/>
      <w:pPr>
        <w:tabs>
          <w:tab w:val="num" w:pos="1910"/>
        </w:tabs>
        <w:ind w:left="1910" w:hanging="360"/>
      </w:pPr>
    </w:lvl>
    <w:lvl w:ilvl="2" w:tplc="0409001B" w:tentative="1">
      <w:start w:val="1"/>
      <w:numFmt w:val="lowerRoman"/>
      <w:lvlText w:val="%3."/>
      <w:lvlJc w:val="right"/>
      <w:pPr>
        <w:tabs>
          <w:tab w:val="num" w:pos="2630"/>
        </w:tabs>
        <w:ind w:left="2630" w:hanging="180"/>
      </w:pPr>
    </w:lvl>
    <w:lvl w:ilvl="3" w:tplc="0409000F" w:tentative="1">
      <w:start w:val="1"/>
      <w:numFmt w:val="decimal"/>
      <w:lvlText w:val="%4."/>
      <w:lvlJc w:val="left"/>
      <w:pPr>
        <w:tabs>
          <w:tab w:val="num" w:pos="3350"/>
        </w:tabs>
        <w:ind w:left="3350" w:hanging="360"/>
      </w:pPr>
    </w:lvl>
    <w:lvl w:ilvl="4" w:tplc="04090019" w:tentative="1">
      <w:start w:val="1"/>
      <w:numFmt w:val="lowerLetter"/>
      <w:lvlText w:val="%5."/>
      <w:lvlJc w:val="left"/>
      <w:pPr>
        <w:tabs>
          <w:tab w:val="num" w:pos="4070"/>
        </w:tabs>
        <w:ind w:left="4070" w:hanging="360"/>
      </w:pPr>
    </w:lvl>
    <w:lvl w:ilvl="5" w:tplc="0409001B" w:tentative="1">
      <w:start w:val="1"/>
      <w:numFmt w:val="lowerRoman"/>
      <w:lvlText w:val="%6."/>
      <w:lvlJc w:val="right"/>
      <w:pPr>
        <w:tabs>
          <w:tab w:val="num" w:pos="4790"/>
        </w:tabs>
        <w:ind w:left="4790" w:hanging="180"/>
      </w:pPr>
    </w:lvl>
    <w:lvl w:ilvl="6" w:tplc="0409000F" w:tentative="1">
      <w:start w:val="1"/>
      <w:numFmt w:val="decimal"/>
      <w:lvlText w:val="%7."/>
      <w:lvlJc w:val="left"/>
      <w:pPr>
        <w:tabs>
          <w:tab w:val="num" w:pos="5510"/>
        </w:tabs>
        <w:ind w:left="5510" w:hanging="360"/>
      </w:pPr>
    </w:lvl>
    <w:lvl w:ilvl="7" w:tplc="04090019" w:tentative="1">
      <w:start w:val="1"/>
      <w:numFmt w:val="lowerLetter"/>
      <w:lvlText w:val="%8."/>
      <w:lvlJc w:val="left"/>
      <w:pPr>
        <w:tabs>
          <w:tab w:val="num" w:pos="6230"/>
        </w:tabs>
        <w:ind w:left="6230" w:hanging="360"/>
      </w:pPr>
    </w:lvl>
    <w:lvl w:ilvl="8" w:tplc="0409001B" w:tentative="1">
      <w:start w:val="1"/>
      <w:numFmt w:val="lowerRoman"/>
      <w:lvlText w:val="%9."/>
      <w:lvlJc w:val="right"/>
      <w:pPr>
        <w:tabs>
          <w:tab w:val="num" w:pos="6950"/>
        </w:tabs>
        <w:ind w:left="6950" w:hanging="180"/>
      </w:pPr>
    </w:lvl>
  </w:abstractNum>
  <w:abstractNum w:abstractNumId="30" w15:restartNumberingAfterBreak="0">
    <w:nsid w:val="67FF7BB2"/>
    <w:multiLevelType w:val="hybridMultilevel"/>
    <w:tmpl w:val="4D8A2FE6"/>
    <w:lvl w:ilvl="0" w:tplc="0409000B">
      <w:start w:val="1"/>
      <w:numFmt w:val="bullet"/>
      <w:lvlText w:val=""/>
      <w:lvlJc w:val="left"/>
      <w:pPr>
        <w:tabs>
          <w:tab w:val="num" w:pos="1190"/>
        </w:tabs>
        <w:ind w:left="1190" w:hanging="360"/>
      </w:pPr>
      <w:rPr>
        <w:rFonts w:ascii="Wingdings" w:hAnsi="Wingdings" w:hint="default"/>
      </w:rPr>
    </w:lvl>
    <w:lvl w:ilvl="1" w:tplc="04090003" w:tentative="1">
      <w:start w:val="1"/>
      <w:numFmt w:val="bullet"/>
      <w:lvlText w:val="o"/>
      <w:lvlJc w:val="left"/>
      <w:pPr>
        <w:tabs>
          <w:tab w:val="num" w:pos="1910"/>
        </w:tabs>
        <w:ind w:left="1910" w:hanging="360"/>
      </w:pPr>
      <w:rPr>
        <w:rFonts w:ascii="Courier New" w:hAnsi="Courier New" w:cs="Courier New" w:hint="default"/>
      </w:rPr>
    </w:lvl>
    <w:lvl w:ilvl="2" w:tplc="04090005" w:tentative="1">
      <w:start w:val="1"/>
      <w:numFmt w:val="bullet"/>
      <w:lvlText w:val=""/>
      <w:lvlJc w:val="left"/>
      <w:pPr>
        <w:tabs>
          <w:tab w:val="num" w:pos="2630"/>
        </w:tabs>
        <w:ind w:left="2630" w:hanging="360"/>
      </w:pPr>
      <w:rPr>
        <w:rFonts w:ascii="Wingdings" w:hAnsi="Wingdings" w:hint="default"/>
      </w:rPr>
    </w:lvl>
    <w:lvl w:ilvl="3" w:tplc="04090001" w:tentative="1">
      <w:start w:val="1"/>
      <w:numFmt w:val="bullet"/>
      <w:lvlText w:val=""/>
      <w:lvlJc w:val="left"/>
      <w:pPr>
        <w:tabs>
          <w:tab w:val="num" w:pos="3350"/>
        </w:tabs>
        <w:ind w:left="3350" w:hanging="360"/>
      </w:pPr>
      <w:rPr>
        <w:rFonts w:ascii="Symbol" w:hAnsi="Symbol" w:hint="default"/>
      </w:rPr>
    </w:lvl>
    <w:lvl w:ilvl="4" w:tplc="04090003" w:tentative="1">
      <w:start w:val="1"/>
      <w:numFmt w:val="bullet"/>
      <w:lvlText w:val="o"/>
      <w:lvlJc w:val="left"/>
      <w:pPr>
        <w:tabs>
          <w:tab w:val="num" w:pos="4070"/>
        </w:tabs>
        <w:ind w:left="4070" w:hanging="360"/>
      </w:pPr>
      <w:rPr>
        <w:rFonts w:ascii="Courier New" w:hAnsi="Courier New" w:cs="Courier New" w:hint="default"/>
      </w:rPr>
    </w:lvl>
    <w:lvl w:ilvl="5" w:tplc="04090005" w:tentative="1">
      <w:start w:val="1"/>
      <w:numFmt w:val="bullet"/>
      <w:lvlText w:val=""/>
      <w:lvlJc w:val="left"/>
      <w:pPr>
        <w:tabs>
          <w:tab w:val="num" w:pos="4790"/>
        </w:tabs>
        <w:ind w:left="4790" w:hanging="360"/>
      </w:pPr>
      <w:rPr>
        <w:rFonts w:ascii="Wingdings" w:hAnsi="Wingdings" w:hint="default"/>
      </w:rPr>
    </w:lvl>
    <w:lvl w:ilvl="6" w:tplc="04090001" w:tentative="1">
      <w:start w:val="1"/>
      <w:numFmt w:val="bullet"/>
      <w:lvlText w:val=""/>
      <w:lvlJc w:val="left"/>
      <w:pPr>
        <w:tabs>
          <w:tab w:val="num" w:pos="5510"/>
        </w:tabs>
        <w:ind w:left="5510" w:hanging="360"/>
      </w:pPr>
      <w:rPr>
        <w:rFonts w:ascii="Symbol" w:hAnsi="Symbol" w:hint="default"/>
      </w:rPr>
    </w:lvl>
    <w:lvl w:ilvl="7" w:tplc="04090003" w:tentative="1">
      <w:start w:val="1"/>
      <w:numFmt w:val="bullet"/>
      <w:lvlText w:val="o"/>
      <w:lvlJc w:val="left"/>
      <w:pPr>
        <w:tabs>
          <w:tab w:val="num" w:pos="6230"/>
        </w:tabs>
        <w:ind w:left="6230" w:hanging="360"/>
      </w:pPr>
      <w:rPr>
        <w:rFonts w:ascii="Courier New" w:hAnsi="Courier New" w:cs="Courier New" w:hint="default"/>
      </w:rPr>
    </w:lvl>
    <w:lvl w:ilvl="8" w:tplc="04090005" w:tentative="1">
      <w:start w:val="1"/>
      <w:numFmt w:val="bullet"/>
      <w:lvlText w:val=""/>
      <w:lvlJc w:val="left"/>
      <w:pPr>
        <w:tabs>
          <w:tab w:val="num" w:pos="6950"/>
        </w:tabs>
        <w:ind w:left="6950" w:hanging="360"/>
      </w:pPr>
      <w:rPr>
        <w:rFonts w:ascii="Wingdings" w:hAnsi="Wingdings" w:hint="default"/>
      </w:rPr>
    </w:lvl>
  </w:abstractNum>
  <w:abstractNum w:abstractNumId="31" w15:restartNumberingAfterBreak="0">
    <w:nsid w:val="6942676C"/>
    <w:multiLevelType w:val="hybridMultilevel"/>
    <w:tmpl w:val="A8F8AA50"/>
    <w:lvl w:ilvl="0" w:tplc="FCEC7038">
      <w:start w:val="1"/>
      <w:numFmt w:val="bullet"/>
      <w:lvlText w:val=""/>
      <w:lvlJc w:val="left"/>
      <w:pPr>
        <w:tabs>
          <w:tab w:val="num" w:pos="2520"/>
        </w:tabs>
        <w:ind w:left="25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6AB45487"/>
    <w:multiLevelType w:val="hybridMultilevel"/>
    <w:tmpl w:val="02A4C5F8"/>
    <w:lvl w:ilvl="0" w:tplc="44FE3668">
      <w:start w:val="1"/>
      <w:numFmt w:val="decimal"/>
      <w:lvlText w:val="%1)"/>
      <w:lvlJc w:val="left"/>
      <w:pPr>
        <w:ind w:left="720" w:hanging="360"/>
      </w:pPr>
      <w:rPr>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6BC358FA"/>
    <w:multiLevelType w:val="hybridMultilevel"/>
    <w:tmpl w:val="5F78E13A"/>
    <w:lvl w:ilvl="0" w:tplc="0C0A000B">
      <w:start w:val="1"/>
      <w:numFmt w:val="bullet"/>
      <w:lvlText w:val=""/>
      <w:lvlJc w:val="left"/>
      <w:pPr>
        <w:tabs>
          <w:tab w:val="num" w:pos="720"/>
        </w:tabs>
        <w:ind w:left="720" w:hanging="360"/>
      </w:pPr>
      <w:rPr>
        <w:rFonts w:ascii="Wingdings" w:hAnsi="Wingdings" w:hint="default"/>
      </w:rPr>
    </w:lvl>
    <w:lvl w:ilvl="1" w:tplc="0C0A0003" w:tentative="1">
      <w:start w:val="1"/>
      <w:numFmt w:val="bullet"/>
      <w:lvlText w:val="o"/>
      <w:lvlJc w:val="left"/>
      <w:pPr>
        <w:tabs>
          <w:tab w:val="num" w:pos="1440"/>
        </w:tabs>
        <w:ind w:left="1440" w:hanging="360"/>
      </w:pPr>
      <w:rPr>
        <w:rFonts w:ascii="Courier New" w:hAnsi="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6C025905"/>
    <w:multiLevelType w:val="hybridMultilevel"/>
    <w:tmpl w:val="EBE6911E"/>
    <w:lvl w:ilvl="0" w:tplc="AD10B23A">
      <w:start w:val="1"/>
      <w:numFmt w:val="upp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E015DAF"/>
    <w:multiLevelType w:val="multilevel"/>
    <w:tmpl w:val="996E7646"/>
    <w:lvl w:ilvl="0">
      <w:start w:val="1"/>
      <w:numFmt w:val="lowerLetter"/>
      <w:lvlText w:val="%1)"/>
      <w:lvlJc w:val="left"/>
      <w:pPr>
        <w:tabs>
          <w:tab w:val="num" w:pos="720"/>
        </w:tabs>
        <w:ind w:left="720" w:hanging="360"/>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6" w15:restartNumberingAfterBreak="0">
    <w:nsid w:val="6F641332"/>
    <w:multiLevelType w:val="hybridMultilevel"/>
    <w:tmpl w:val="1A604C86"/>
    <w:lvl w:ilvl="0" w:tplc="0409000B">
      <w:start w:val="1"/>
      <w:numFmt w:val="bullet"/>
      <w:lvlText w:val=""/>
      <w:lvlJc w:val="left"/>
      <w:pPr>
        <w:tabs>
          <w:tab w:val="num" w:pos="1190"/>
        </w:tabs>
        <w:ind w:left="1190" w:hanging="360"/>
      </w:pPr>
      <w:rPr>
        <w:rFonts w:ascii="Wingdings" w:hAnsi="Wingdings" w:hint="default"/>
      </w:rPr>
    </w:lvl>
    <w:lvl w:ilvl="1" w:tplc="04090003" w:tentative="1">
      <w:start w:val="1"/>
      <w:numFmt w:val="bullet"/>
      <w:lvlText w:val="o"/>
      <w:lvlJc w:val="left"/>
      <w:pPr>
        <w:tabs>
          <w:tab w:val="num" w:pos="1910"/>
        </w:tabs>
        <w:ind w:left="1910" w:hanging="360"/>
      </w:pPr>
      <w:rPr>
        <w:rFonts w:ascii="Courier New" w:hAnsi="Courier New" w:cs="Courier New" w:hint="default"/>
      </w:rPr>
    </w:lvl>
    <w:lvl w:ilvl="2" w:tplc="04090005" w:tentative="1">
      <w:start w:val="1"/>
      <w:numFmt w:val="bullet"/>
      <w:lvlText w:val=""/>
      <w:lvlJc w:val="left"/>
      <w:pPr>
        <w:tabs>
          <w:tab w:val="num" w:pos="2630"/>
        </w:tabs>
        <w:ind w:left="2630" w:hanging="360"/>
      </w:pPr>
      <w:rPr>
        <w:rFonts w:ascii="Wingdings" w:hAnsi="Wingdings" w:hint="default"/>
      </w:rPr>
    </w:lvl>
    <w:lvl w:ilvl="3" w:tplc="04090001" w:tentative="1">
      <w:start w:val="1"/>
      <w:numFmt w:val="bullet"/>
      <w:lvlText w:val=""/>
      <w:lvlJc w:val="left"/>
      <w:pPr>
        <w:tabs>
          <w:tab w:val="num" w:pos="3350"/>
        </w:tabs>
        <w:ind w:left="3350" w:hanging="360"/>
      </w:pPr>
      <w:rPr>
        <w:rFonts w:ascii="Symbol" w:hAnsi="Symbol" w:hint="default"/>
      </w:rPr>
    </w:lvl>
    <w:lvl w:ilvl="4" w:tplc="04090003" w:tentative="1">
      <w:start w:val="1"/>
      <w:numFmt w:val="bullet"/>
      <w:lvlText w:val="o"/>
      <w:lvlJc w:val="left"/>
      <w:pPr>
        <w:tabs>
          <w:tab w:val="num" w:pos="4070"/>
        </w:tabs>
        <w:ind w:left="4070" w:hanging="360"/>
      </w:pPr>
      <w:rPr>
        <w:rFonts w:ascii="Courier New" w:hAnsi="Courier New" w:cs="Courier New" w:hint="default"/>
      </w:rPr>
    </w:lvl>
    <w:lvl w:ilvl="5" w:tplc="04090005" w:tentative="1">
      <w:start w:val="1"/>
      <w:numFmt w:val="bullet"/>
      <w:lvlText w:val=""/>
      <w:lvlJc w:val="left"/>
      <w:pPr>
        <w:tabs>
          <w:tab w:val="num" w:pos="4790"/>
        </w:tabs>
        <w:ind w:left="4790" w:hanging="360"/>
      </w:pPr>
      <w:rPr>
        <w:rFonts w:ascii="Wingdings" w:hAnsi="Wingdings" w:hint="default"/>
      </w:rPr>
    </w:lvl>
    <w:lvl w:ilvl="6" w:tplc="04090001" w:tentative="1">
      <w:start w:val="1"/>
      <w:numFmt w:val="bullet"/>
      <w:lvlText w:val=""/>
      <w:lvlJc w:val="left"/>
      <w:pPr>
        <w:tabs>
          <w:tab w:val="num" w:pos="5510"/>
        </w:tabs>
        <w:ind w:left="5510" w:hanging="360"/>
      </w:pPr>
      <w:rPr>
        <w:rFonts w:ascii="Symbol" w:hAnsi="Symbol" w:hint="default"/>
      </w:rPr>
    </w:lvl>
    <w:lvl w:ilvl="7" w:tplc="04090003" w:tentative="1">
      <w:start w:val="1"/>
      <w:numFmt w:val="bullet"/>
      <w:lvlText w:val="o"/>
      <w:lvlJc w:val="left"/>
      <w:pPr>
        <w:tabs>
          <w:tab w:val="num" w:pos="6230"/>
        </w:tabs>
        <w:ind w:left="6230" w:hanging="360"/>
      </w:pPr>
      <w:rPr>
        <w:rFonts w:ascii="Courier New" w:hAnsi="Courier New" w:cs="Courier New" w:hint="default"/>
      </w:rPr>
    </w:lvl>
    <w:lvl w:ilvl="8" w:tplc="04090005" w:tentative="1">
      <w:start w:val="1"/>
      <w:numFmt w:val="bullet"/>
      <w:lvlText w:val=""/>
      <w:lvlJc w:val="left"/>
      <w:pPr>
        <w:tabs>
          <w:tab w:val="num" w:pos="6950"/>
        </w:tabs>
        <w:ind w:left="6950" w:hanging="360"/>
      </w:pPr>
      <w:rPr>
        <w:rFonts w:ascii="Wingdings" w:hAnsi="Wingdings" w:hint="default"/>
      </w:rPr>
    </w:lvl>
  </w:abstractNum>
  <w:num w:numId="1">
    <w:abstractNumId w:val="33"/>
  </w:num>
  <w:num w:numId="2">
    <w:abstractNumId w:val="22"/>
  </w:num>
  <w:num w:numId="3">
    <w:abstractNumId w:val="30"/>
  </w:num>
  <w:num w:numId="4">
    <w:abstractNumId w:val="36"/>
  </w:num>
  <w:num w:numId="5">
    <w:abstractNumId w:val="4"/>
  </w:num>
  <w:num w:numId="6">
    <w:abstractNumId w:val="29"/>
  </w:num>
  <w:num w:numId="7">
    <w:abstractNumId w:val="11"/>
  </w:num>
  <w:num w:numId="8">
    <w:abstractNumId w:val="35"/>
  </w:num>
  <w:num w:numId="9">
    <w:abstractNumId w:val="31"/>
  </w:num>
  <w:num w:numId="10">
    <w:abstractNumId w:val="12"/>
  </w:num>
  <w:num w:numId="11">
    <w:abstractNumId w:val="19"/>
  </w:num>
  <w:num w:numId="12">
    <w:abstractNumId w:val="13"/>
  </w:num>
  <w:num w:numId="13">
    <w:abstractNumId w:val="6"/>
  </w:num>
  <w:num w:numId="14">
    <w:abstractNumId w:val="1"/>
  </w:num>
  <w:num w:numId="15">
    <w:abstractNumId w:val="21"/>
  </w:num>
  <w:num w:numId="16">
    <w:abstractNumId w:val="28"/>
  </w:num>
  <w:num w:numId="17">
    <w:abstractNumId w:val="5"/>
  </w:num>
  <w:num w:numId="18">
    <w:abstractNumId w:val="8"/>
  </w:num>
  <w:num w:numId="19">
    <w:abstractNumId w:val="10"/>
  </w:num>
  <w:num w:numId="20">
    <w:abstractNumId w:val="2"/>
  </w:num>
  <w:num w:numId="21">
    <w:abstractNumId w:val="32"/>
  </w:num>
  <w:num w:numId="22">
    <w:abstractNumId w:val="34"/>
  </w:num>
  <w:num w:numId="23">
    <w:abstractNumId w:val="7"/>
  </w:num>
  <w:num w:numId="24">
    <w:abstractNumId w:val="14"/>
  </w:num>
  <w:num w:numId="25">
    <w:abstractNumId w:val="17"/>
  </w:num>
  <w:num w:numId="26">
    <w:abstractNumId w:val="26"/>
  </w:num>
  <w:num w:numId="27">
    <w:abstractNumId w:val="20"/>
  </w:num>
  <w:num w:numId="28">
    <w:abstractNumId w:val="16"/>
  </w:num>
  <w:num w:numId="29">
    <w:abstractNumId w:val="18"/>
  </w:num>
  <w:num w:numId="30">
    <w:abstractNumId w:val="27"/>
  </w:num>
  <w:num w:numId="31">
    <w:abstractNumId w:val="3"/>
  </w:num>
  <w:num w:numId="32">
    <w:abstractNumId w:val="23"/>
  </w:num>
  <w:num w:numId="33">
    <w:abstractNumId w:val="0"/>
  </w:num>
  <w:num w:numId="34">
    <w:abstractNumId w:val="9"/>
  </w:num>
  <w:num w:numId="35">
    <w:abstractNumId w:val="25"/>
  </w:num>
  <w:num w:numId="36">
    <w:abstractNumId w:val="24"/>
  </w:num>
  <w:num w:numId="3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25817"/>
    <w:rsid w:val="00117B28"/>
    <w:rsid w:val="00210848"/>
    <w:rsid w:val="004E3656"/>
    <w:rsid w:val="00577E39"/>
    <w:rsid w:val="0071117D"/>
    <w:rsid w:val="007E21E1"/>
    <w:rsid w:val="0082273A"/>
    <w:rsid w:val="00825817"/>
    <w:rsid w:val="008C2B86"/>
    <w:rsid w:val="008D2D15"/>
    <w:rsid w:val="009B26C6"/>
    <w:rsid w:val="00DF3BC3"/>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59"/>
    <o:shapelayout v:ext="edit">
      <o:idmap v:ext="edit" data="1"/>
    </o:shapelayout>
  </w:shapeDefaults>
  <w:decimalSymbol w:val="."/>
  <w:listSeparator w:val=";"/>
  <w15:chartTrackingRefBased/>
  <w15:docId w15:val="{CCBBFCB3-0D32-4813-A9E9-F769BB775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825817"/>
    <w:pPr>
      <w:spacing w:after="200" w:line="276" w:lineRule="auto"/>
    </w:pPr>
    <w:rPr>
      <w:rFonts w:eastAsiaTheme="minorEastAsia"/>
      <w:lang w:val="es-DO" w:eastAsia="es-DO"/>
    </w:rPr>
  </w:style>
  <w:style w:type="paragraph" w:styleId="Ttulo1">
    <w:name w:val="heading 1"/>
    <w:basedOn w:val="Normal"/>
    <w:next w:val="Normal"/>
    <w:link w:val="Ttulo1Car1"/>
    <w:autoRedefine/>
    <w:uiPriority w:val="9"/>
    <w:qFormat/>
    <w:rsid w:val="00825817"/>
    <w:pPr>
      <w:keepNext/>
      <w:autoSpaceDE w:val="0"/>
      <w:autoSpaceDN w:val="0"/>
      <w:adjustRightInd w:val="0"/>
      <w:spacing w:after="0" w:line="240" w:lineRule="auto"/>
      <w:jc w:val="center"/>
      <w:outlineLvl w:val="0"/>
    </w:pPr>
    <w:rPr>
      <w:rFonts w:ascii="Arial Black" w:eastAsia="Times New Roman" w:hAnsi="Arial Black" w:cs="Arial"/>
      <w:b/>
      <w:bCs/>
      <w:sz w:val="26"/>
      <w:szCs w:val="24"/>
      <w:lang w:val="es-MX" w:eastAsia="es-ES"/>
    </w:rPr>
  </w:style>
  <w:style w:type="paragraph" w:styleId="Ttulo2">
    <w:name w:val="heading 2"/>
    <w:basedOn w:val="Normal"/>
    <w:next w:val="Normal"/>
    <w:link w:val="Ttulo2Car"/>
    <w:autoRedefine/>
    <w:uiPriority w:val="9"/>
    <w:qFormat/>
    <w:rsid w:val="00825817"/>
    <w:pPr>
      <w:keepNext/>
      <w:autoSpaceDE w:val="0"/>
      <w:autoSpaceDN w:val="0"/>
      <w:adjustRightInd w:val="0"/>
      <w:spacing w:after="0" w:line="240" w:lineRule="auto"/>
      <w:jc w:val="center"/>
      <w:outlineLvl w:val="1"/>
    </w:pPr>
    <w:rPr>
      <w:rFonts w:ascii="Arial" w:eastAsia="Times New Roman" w:hAnsi="Arial" w:cs="Arial"/>
      <w:b/>
      <w:bCs/>
      <w:sz w:val="28"/>
      <w:szCs w:val="28"/>
      <w:lang w:val="es-MX" w:eastAsia="es-ES"/>
    </w:rPr>
  </w:style>
  <w:style w:type="paragraph" w:styleId="Ttulo3">
    <w:name w:val="heading 3"/>
    <w:basedOn w:val="Normal"/>
    <w:next w:val="Normal"/>
    <w:link w:val="Ttulo3Car"/>
    <w:autoRedefine/>
    <w:uiPriority w:val="9"/>
    <w:qFormat/>
    <w:rsid w:val="00825817"/>
    <w:pPr>
      <w:keepNext/>
      <w:tabs>
        <w:tab w:val="left" w:pos="7920"/>
        <w:tab w:val="left" w:pos="9895"/>
      </w:tabs>
      <w:autoSpaceDE w:val="0"/>
      <w:autoSpaceDN w:val="0"/>
      <w:adjustRightInd w:val="0"/>
      <w:spacing w:after="0" w:line="360" w:lineRule="auto"/>
      <w:outlineLvl w:val="2"/>
    </w:pPr>
    <w:rPr>
      <w:rFonts w:ascii="Arial Narrow" w:eastAsia="Times New Roman" w:hAnsi="Arial Narrow" w:cs="Arial"/>
      <w:b/>
      <w:bCs/>
      <w:sz w:val="24"/>
      <w:szCs w:val="24"/>
      <w:lang w:val="es-ES" w:eastAsia="en-US"/>
    </w:rPr>
  </w:style>
  <w:style w:type="paragraph" w:styleId="Ttulo4">
    <w:name w:val="heading 4"/>
    <w:basedOn w:val="Normal"/>
    <w:next w:val="Normal"/>
    <w:link w:val="Ttulo4Car"/>
    <w:uiPriority w:val="9"/>
    <w:qFormat/>
    <w:rsid w:val="00825817"/>
    <w:pPr>
      <w:keepNext/>
      <w:autoSpaceDE w:val="0"/>
      <w:autoSpaceDN w:val="0"/>
      <w:adjustRightInd w:val="0"/>
      <w:spacing w:after="0" w:line="240" w:lineRule="auto"/>
      <w:outlineLvl w:val="3"/>
    </w:pPr>
    <w:rPr>
      <w:rFonts w:ascii="Arial" w:eastAsia="Times New Roman" w:hAnsi="Arial" w:cs="Times New Roman"/>
      <w:b/>
      <w:szCs w:val="24"/>
      <w:lang w:eastAsia="es-ES"/>
    </w:rPr>
  </w:style>
  <w:style w:type="paragraph" w:styleId="Ttulo5">
    <w:name w:val="heading 5"/>
    <w:basedOn w:val="Normal"/>
    <w:next w:val="Normal"/>
    <w:link w:val="Ttulo5Car"/>
    <w:uiPriority w:val="9"/>
    <w:qFormat/>
    <w:rsid w:val="00825817"/>
    <w:pPr>
      <w:keepNext/>
      <w:autoSpaceDE w:val="0"/>
      <w:autoSpaceDN w:val="0"/>
      <w:adjustRightInd w:val="0"/>
      <w:spacing w:after="0" w:line="240" w:lineRule="auto"/>
      <w:outlineLvl w:val="4"/>
    </w:pPr>
    <w:rPr>
      <w:rFonts w:ascii="Times New Roman" w:eastAsia="Times New Roman" w:hAnsi="Times New Roman" w:cs="Times New Roman"/>
      <w:b/>
      <w:bCs/>
      <w:color w:val="000000"/>
      <w:sz w:val="24"/>
      <w:szCs w:val="24"/>
      <w:lang w:eastAsia="es-ES"/>
    </w:rPr>
  </w:style>
  <w:style w:type="paragraph" w:styleId="Ttulo6">
    <w:name w:val="heading 6"/>
    <w:basedOn w:val="Normal"/>
    <w:next w:val="Normal"/>
    <w:link w:val="Ttulo6Car"/>
    <w:uiPriority w:val="9"/>
    <w:qFormat/>
    <w:rsid w:val="00825817"/>
    <w:pPr>
      <w:keepNext/>
      <w:spacing w:after="0" w:line="240" w:lineRule="auto"/>
      <w:jc w:val="center"/>
      <w:outlineLvl w:val="5"/>
    </w:pPr>
    <w:rPr>
      <w:rFonts w:ascii="Times New Roman" w:eastAsia="Times New Roman" w:hAnsi="Times New Roman" w:cs="Times New Roman"/>
      <w:b/>
      <w:bCs/>
      <w:sz w:val="28"/>
      <w:szCs w:val="24"/>
      <w:lang w:eastAsia="es-ES"/>
    </w:rPr>
  </w:style>
  <w:style w:type="paragraph" w:styleId="Ttulo7">
    <w:name w:val="heading 7"/>
    <w:basedOn w:val="Normal"/>
    <w:next w:val="Normal"/>
    <w:link w:val="Ttulo7Car"/>
    <w:uiPriority w:val="9"/>
    <w:qFormat/>
    <w:rsid w:val="00825817"/>
    <w:pPr>
      <w:keepNext/>
      <w:autoSpaceDE w:val="0"/>
      <w:autoSpaceDN w:val="0"/>
      <w:adjustRightInd w:val="0"/>
      <w:spacing w:after="0" w:line="240" w:lineRule="auto"/>
      <w:outlineLvl w:val="6"/>
    </w:pPr>
    <w:rPr>
      <w:rFonts w:ascii="Arial" w:eastAsia="Times New Roman" w:hAnsi="Arial" w:cs="Arial"/>
      <w:b/>
      <w:bCs/>
      <w:sz w:val="24"/>
      <w:lang w:eastAsia="es-ES"/>
    </w:rPr>
  </w:style>
  <w:style w:type="paragraph" w:styleId="Ttulo8">
    <w:name w:val="heading 8"/>
    <w:basedOn w:val="Normal"/>
    <w:next w:val="Normal"/>
    <w:link w:val="Ttulo8Car"/>
    <w:uiPriority w:val="9"/>
    <w:qFormat/>
    <w:rsid w:val="00825817"/>
    <w:pPr>
      <w:keepNext/>
      <w:spacing w:after="0" w:line="240" w:lineRule="auto"/>
      <w:jc w:val="both"/>
      <w:outlineLvl w:val="7"/>
    </w:pPr>
    <w:rPr>
      <w:rFonts w:ascii="Arial" w:eastAsia="Times New Roman" w:hAnsi="Arial" w:cs="Arial"/>
      <w:b/>
      <w:sz w:val="24"/>
      <w:szCs w:val="24"/>
      <w:lang w:eastAsia="es-ES"/>
    </w:rPr>
  </w:style>
  <w:style w:type="paragraph" w:styleId="Ttulo9">
    <w:name w:val="heading 9"/>
    <w:basedOn w:val="Normal"/>
    <w:next w:val="Normal"/>
    <w:link w:val="Ttulo9Car"/>
    <w:uiPriority w:val="9"/>
    <w:qFormat/>
    <w:rsid w:val="00825817"/>
    <w:pPr>
      <w:keepNext/>
      <w:spacing w:after="0" w:line="240" w:lineRule="auto"/>
      <w:jc w:val="center"/>
      <w:outlineLvl w:val="8"/>
    </w:pPr>
    <w:rPr>
      <w:rFonts w:ascii="Arial" w:eastAsia="Times New Roman" w:hAnsi="Arial" w:cs="Arial"/>
      <w:b/>
      <w:sz w:val="24"/>
      <w:szCs w:val="24"/>
      <w:lang w:eastAsia="es-E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uiPriority w:val="9"/>
    <w:rsid w:val="00825817"/>
    <w:rPr>
      <w:rFonts w:asciiTheme="majorHAnsi" w:eastAsiaTheme="majorEastAsia" w:hAnsiTheme="majorHAnsi" w:cstheme="majorBidi"/>
      <w:color w:val="2E74B5" w:themeColor="accent1" w:themeShade="BF"/>
      <w:sz w:val="32"/>
      <w:szCs w:val="32"/>
      <w:lang w:val="es-DO" w:eastAsia="es-DO"/>
    </w:rPr>
  </w:style>
  <w:style w:type="character" w:customStyle="1" w:styleId="Ttulo2Car">
    <w:name w:val="Título 2 Car"/>
    <w:basedOn w:val="Fuentedeprrafopredeter"/>
    <w:link w:val="Ttulo2"/>
    <w:uiPriority w:val="9"/>
    <w:rsid w:val="00825817"/>
    <w:rPr>
      <w:rFonts w:ascii="Arial" w:eastAsia="Times New Roman" w:hAnsi="Arial" w:cs="Arial"/>
      <w:b/>
      <w:bCs/>
      <w:sz w:val="28"/>
      <w:szCs w:val="28"/>
      <w:lang w:eastAsia="es-ES"/>
    </w:rPr>
  </w:style>
  <w:style w:type="character" w:customStyle="1" w:styleId="Ttulo3Car">
    <w:name w:val="Título 3 Car"/>
    <w:basedOn w:val="Fuentedeprrafopredeter"/>
    <w:link w:val="Ttulo3"/>
    <w:uiPriority w:val="9"/>
    <w:rsid w:val="00825817"/>
    <w:rPr>
      <w:rFonts w:ascii="Arial Narrow" w:eastAsia="Times New Roman" w:hAnsi="Arial Narrow" w:cs="Arial"/>
      <w:b/>
      <w:bCs/>
      <w:sz w:val="24"/>
      <w:szCs w:val="24"/>
      <w:lang w:val="es-ES"/>
    </w:rPr>
  </w:style>
  <w:style w:type="character" w:customStyle="1" w:styleId="Ttulo4Car">
    <w:name w:val="Título 4 Car"/>
    <w:basedOn w:val="Fuentedeprrafopredeter"/>
    <w:link w:val="Ttulo4"/>
    <w:uiPriority w:val="9"/>
    <w:rsid w:val="00825817"/>
    <w:rPr>
      <w:rFonts w:ascii="Arial" w:eastAsia="Times New Roman" w:hAnsi="Arial" w:cs="Times New Roman"/>
      <w:b/>
      <w:szCs w:val="24"/>
      <w:lang w:val="es-DO" w:eastAsia="es-ES"/>
    </w:rPr>
  </w:style>
  <w:style w:type="character" w:customStyle="1" w:styleId="Ttulo5Car">
    <w:name w:val="Título 5 Car"/>
    <w:basedOn w:val="Fuentedeprrafopredeter"/>
    <w:link w:val="Ttulo5"/>
    <w:uiPriority w:val="9"/>
    <w:rsid w:val="00825817"/>
    <w:rPr>
      <w:rFonts w:ascii="Times New Roman" w:eastAsia="Times New Roman" w:hAnsi="Times New Roman" w:cs="Times New Roman"/>
      <w:b/>
      <w:bCs/>
      <w:color w:val="000000"/>
      <w:sz w:val="24"/>
      <w:szCs w:val="24"/>
      <w:lang w:val="es-DO" w:eastAsia="es-ES"/>
    </w:rPr>
  </w:style>
  <w:style w:type="character" w:customStyle="1" w:styleId="Ttulo6Car">
    <w:name w:val="Título 6 Car"/>
    <w:basedOn w:val="Fuentedeprrafopredeter"/>
    <w:link w:val="Ttulo6"/>
    <w:uiPriority w:val="9"/>
    <w:rsid w:val="00825817"/>
    <w:rPr>
      <w:rFonts w:ascii="Times New Roman" w:eastAsia="Times New Roman" w:hAnsi="Times New Roman" w:cs="Times New Roman"/>
      <w:b/>
      <w:bCs/>
      <w:sz w:val="28"/>
      <w:szCs w:val="24"/>
      <w:lang w:val="es-DO" w:eastAsia="es-ES"/>
    </w:rPr>
  </w:style>
  <w:style w:type="character" w:customStyle="1" w:styleId="Ttulo7Car">
    <w:name w:val="Título 7 Car"/>
    <w:basedOn w:val="Fuentedeprrafopredeter"/>
    <w:link w:val="Ttulo7"/>
    <w:uiPriority w:val="9"/>
    <w:rsid w:val="00825817"/>
    <w:rPr>
      <w:rFonts w:ascii="Arial" w:eastAsia="Times New Roman" w:hAnsi="Arial" w:cs="Arial"/>
      <w:b/>
      <w:bCs/>
      <w:sz w:val="24"/>
      <w:lang w:val="es-DO" w:eastAsia="es-ES"/>
    </w:rPr>
  </w:style>
  <w:style w:type="character" w:customStyle="1" w:styleId="Ttulo8Car">
    <w:name w:val="Título 8 Car"/>
    <w:basedOn w:val="Fuentedeprrafopredeter"/>
    <w:link w:val="Ttulo8"/>
    <w:uiPriority w:val="9"/>
    <w:rsid w:val="00825817"/>
    <w:rPr>
      <w:rFonts w:ascii="Arial" w:eastAsia="Times New Roman" w:hAnsi="Arial" w:cs="Arial"/>
      <w:b/>
      <w:sz w:val="24"/>
      <w:szCs w:val="24"/>
      <w:lang w:val="es-DO" w:eastAsia="es-ES"/>
    </w:rPr>
  </w:style>
  <w:style w:type="character" w:customStyle="1" w:styleId="Ttulo9Car">
    <w:name w:val="Título 9 Car"/>
    <w:basedOn w:val="Fuentedeprrafopredeter"/>
    <w:link w:val="Ttulo9"/>
    <w:uiPriority w:val="9"/>
    <w:rsid w:val="00825817"/>
    <w:rPr>
      <w:rFonts w:ascii="Arial" w:eastAsia="Times New Roman" w:hAnsi="Arial" w:cs="Arial"/>
      <w:b/>
      <w:sz w:val="24"/>
      <w:szCs w:val="24"/>
      <w:lang w:val="es-DO" w:eastAsia="es-ES"/>
    </w:rPr>
  </w:style>
  <w:style w:type="character" w:customStyle="1" w:styleId="Ttulo1Car1">
    <w:name w:val="Título 1 Car1"/>
    <w:basedOn w:val="Fuentedeprrafopredeter"/>
    <w:link w:val="Ttulo1"/>
    <w:uiPriority w:val="9"/>
    <w:rsid w:val="00825817"/>
    <w:rPr>
      <w:rFonts w:ascii="Arial Black" w:eastAsia="Times New Roman" w:hAnsi="Arial Black" w:cs="Arial"/>
      <w:b/>
      <w:bCs/>
      <w:sz w:val="26"/>
      <w:szCs w:val="24"/>
      <w:lang w:eastAsia="es-ES"/>
    </w:rPr>
  </w:style>
  <w:style w:type="paragraph" w:styleId="Descripcin">
    <w:name w:val="caption"/>
    <w:basedOn w:val="Normal"/>
    <w:next w:val="Normal"/>
    <w:qFormat/>
    <w:rsid w:val="00825817"/>
    <w:pPr>
      <w:autoSpaceDE w:val="0"/>
      <w:autoSpaceDN w:val="0"/>
      <w:adjustRightInd w:val="0"/>
      <w:spacing w:after="0" w:line="240" w:lineRule="auto"/>
      <w:jc w:val="center"/>
    </w:pPr>
    <w:rPr>
      <w:rFonts w:ascii="TimesNewRoman,Bold" w:eastAsia="Times New Roman" w:hAnsi="TimesNewRoman,Bold" w:cs="Times New Roman"/>
      <w:b/>
      <w:bCs/>
      <w:color w:val="000000"/>
      <w:sz w:val="28"/>
      <w:szCs w:val="28"/>
      <w:lang w:eastAsia="es-ES"/>
    </w:rPr>
  </w:style>
  <w:style w:type="paragraph" w:styleId="Encabezado">
    <w:name w:val="header"/>
    <w:basedOn w:val="Normal"/>
    <w:link w:val="EncabezadoCar"/>
    <w:uiPriority w:val="99"/>
    <w:rsid w:val="00825817"/>
    <w:pPr>
      <w:tabs>
        <w:tab w:val="center" w:pos="4320"/>
        <w:tab w:val="right" w:pos="8640"/>
      </w:tabs>
      <w:spacing w:after="0" w:line="240" w:lineRule="auto"/>
    </w:pPr>
    <w:rPr>
      <w:rFonts w:ascii="Times New Roman" w:eastAsia="Times New Roman" w:hAnsi="Times New Roman" w:cs="Times New Roman"/>
      <w:sz w:val="24"/>
      <w:szCs w:val="24"/>
      <w:lang w:eastAsia="es-ES"/>
    </w:rPr>
  </w:style>
  <w:style w:type="character" w:customStyle="1" w:styleId="EncabezadoCar">
    <w:name w:val="Encabezado Car"/>
    <w:basedOn w:val="Fuentedeprrafopredeter"/>
    <w:link w:val="Encabezado"/>
    <w:uiPriority w:val="99"/>
    <w:rsid w:val="00825817"/>
    <w:rPr>
      <w:rFonts w:ascii="Times New Roman" w:eastAsia="Times New Roman" w:hAnsi="Times New Roman" w:cs="Times New Roman"/>
      <w:sz w:val="24"/>
      <w:szCs w:val="24"/>
      <w:lang w:val="es-DO" w:eastAsia="es-ES"/>
    </w:rPr>
  </w:style>
  <w:style w:type="paragraph" w:styleId="Piedepgina">
    <w:name w:val="footer"/>
    <w:basedOn w:val="Normal"/>
    <w:link w:val="PiedepginaCar"/>
    <w:uiPriority w:val="99"/>
    <w:rsid w:val="00825817"/>
    <w:pPr>
      <w:tabs>
        <w:tab w:val="center" w:pos="4320"/>
        <w:tab w:val="right" w:pos="8640"/>
      </w:tabs>
      <w:spacing w:after="0" w:line="240" w:lineRule="auto"/>
    </w:pPr>
    <w:rPr>
      <w:rFonts w:ascii="Times New Roman" w:eastAsia="Times New Roman" w:hAnsi="Times New Roman" w:cs="Times New Roman"/>
      <w:sz w:val="24"/>
      <w:szCs w:val="24"/>
      <w:lang w:eastAsia="es-ES"/>
    </w:rPr>
  </w:style>
  <w:style w:type="character" w:customStyle="1" w:styleId="PiedepginaCar">
    <w:name w:val="Pie de página Car"/>
    <w:basedOn w:val="Fuentedeprrafopredeter"/>
    <w:link w:val="Piedepgina"/>
    <w:uiPriority w:val="99"/>
    <w:rsid w:val="00825817"/>
    <w:rPr>
      <w:rFonts w:ascii="Times New Roman" w:eastAsia="Times New Roman" w:hAnsi="Times New Roman" w:cs="Times New Roman"/>
      <w:sz w:val="24"/>
      <w:szCs w:val="24"/>
      <w:lang w:val="es-DO" w:eastAsia="es-ES"/>
    </w:rPr>
  </w:style>
  <w:style w:type="paragraph" w:styleId="Textoindependiente">
    <w:name w:val="Body Text"/>
    <w:basedOn w:val="Normal"/>
    <w:link w:val="TextoindependienteCar"/>
    <w:rsid w:val="00825817"/>
    <w:pPr>
      <w:autoSpaceDE w:val="0"/>
      <w:autoSpaceDN w:val="0"/>
      <w:adjustRightInd w:val="0"/>
      <w:spacing w:after="0" w:line="240" w:lineRule="auto"/>
      <w:jc w:val="both"/>
    </w:pPr>
    <w:rPr>
      <w:rFonts w:ascii="Times New Roman" w:eastAsia="Times New Roman" w:hAnsi="Times New Roman" w:cs="Times New Roman"/>
      <w:color w:val="000000"/>
      <w:sz w:val="24"/>
      <w:szCs w:val="24"/>
      <w:lang w:eastAsia="es-ES"/>
    </w:rPr>
  </w:style>
  <w:style w:type="character" w:customStyle="1" w:styleId="TextoindependienteCar">
    <w:name w:val="Texto independiente Car"/>
    <w:basedOn w:val="Fuentedeprrafopredeter"/>
    <w:link w:val="Textoindependiente"/>
    <w:rsid w:val="00825817"/>
    <w:rPr>
      <w:rFonts w:ascii="Times New Roman" w:eastAsia="Times New Roman" w:hAnsi="Times New Roman" w:cs="Times New Roman"/>
      <w:color w:val="000000"/>
      <w:sz w:val="24"/>
      <w:szCs w:val="24"/>
      <w:lang w:val="es-DO" w:eastAsia="es-ES"/>
    </w:rPr>
  </w:style>
  <w:style w:type="paragraph" w:styleId="Textoindependiente2">
    <w:name w:val="Body Text 2"/>
    <w:basedOn w:val="Normal"/>
    <w:link w:val="Textoindependiente2Car"/>
    <w:rsid w:val="00825817"/>
    <w:pPr>
      <w:autoSpaceDE w:val="0"/>
      <w:autoSpaceDN w:val="0"/>
      <w:adjustRightInd w:val="0"/>
      <w:spacing w:after="0" w:line="240" w:lineRule="auto"/>
      <w:jc w:val="both"/>
    </w:pPr>
    <w:rPr>
      <w:rFonts w:ascii="TimesNewRoman" w:eastAsia="Times New Roman" w:hAnsi="TimesNewRoman" w:cs="Times New Roman"/>
      <w:color w:val="000000"/>
      <w:lang w:eastAsia="es-ES"/>
    </w:rPr>
  </w:style>
  <w:style w:type="character" w:customStyle="1" w:styleId="Textoindependiente2Car">
    <w:name w:val="Texto independiente 2 Car"/>
    <w:basedOn w:val="Fuentedeprrafopredeter"/>
    <w:link w:val="Textoindependiente2"/>
    <w:rsid w:val="00825817"/>
    <w:rPr>
      <w:rFonts w:ascii="TimesNewRoman" w:eastAsia="Times New Roman" w:hAnsi="TimesNewRoman" w:cs="Times New Roman"/>
      <w:color w:val="000000"/>
      <w:lang w:val="es-DO" w:eastAsia="es-ES"/>
    </w:rPr>
  </w:style>
  <w:style w:type="paragraph" w:styleId="Textoindependiente3">
    <w:name w:val="Body Text 3"/>
    <w:basedOn w:val="Normal"/>
    <w:link w:val="Textoindependiente3Car"/>
    <w:rsid w:val="00825817"/>
    <w:pPr>
      <w:autoSpaceDE w:val="0"/>
      <w:autoSpaceDN w:val="0"/>
      <w:adjustRightInd w:val="0"/>
      <w:spacing w:after="0" w:line="240" w:lineRule="auto"/>
      <w:jc w:val="both"/>
    </w:pPr>
    <w:rPr>
      <w:rFonts w:ascii="TimesNewRoman,Bold" w:eastAsia="Times New Roman" w:hAnsi="TimesNewRoman,Bold" w:cs="Times New Roman"/>
      <w:b/>
      <w:bCs/>
      <w:color w:val="000000"/>
      <w:sz w:val="28"/>
      <w:szCs w:val="28"/>
      <w:lang w:eastAsia="es-ES"/>
    </w:rPr>
  </w:style>
  <w:style w:type="character" w:customStyle="1" w:styleId="Textoindependiente3Car">
    <w:name w:val="Texto independiente 3 Car"/>
    <w:basedOn w:val="Fuentedeprrafopredeter"/>
    <w:link w:val="Textoindependiente3"/>
    <w:rsid w:val="00825817"/>
    <w:rPr>
      <w:rFonts w:ascii="TimesNewRoman,Bold" w:eastAsia="Times New Roman" w:hAnsi="TimesNewRoman,Bold" w:cs="Times New Roman"/>
      <w:b/>
      <w:bCs/>
      <w:color w:val="000000"/>
      <w:sz w:val="28"/>
      <w:szCs w:val="28"/>
      <w:lang w:val="es-DO" w:eastAsia="es-ES"/>
    </w:rPr>
  </w:style>
  <w:style w:type="character" w:styleId="Nmerodepgina">
    <w:name w:val="page number"/>
    <w:basedOn w:val="Fuentedeprrafopredeter"/>
    <w:rsid w:val="00825817"/>
  </w:style>
  <w:style w:type="paragraph" w:styleId="Lista2">
    <w:name w:val="List 2"/>
    <w:basedOn w:val="Normal"/>
    <w:rsid w:val="00825817"/>
    <w:pPr>
      <w:spacing w:after="0" w:line="240" w:lineRule="auto"/>
      <w:ind w:left="566" w:hanging="283"/>
    </w:pPr>
    <w:rPr>
      <w:rFonts w:ascii="Times New Roman" w:eastAsia="Times New Roman" w:hAnsi="Times New Roman" w:cs="Times New Roman"/>
      <w:sz w:val="24"/>
      <w:szCs w:val="24"/>
      <w:lang w:eastAsia="en-US"/>
    </w:rPr>
  </w:style>
  <w:style w:type="paragraph" w:customStyle="1" w:styleId="Default">
    <w:name w:val="Default"/>
    <w:rsid w:val="00825817"/>
    <w:pPr>
      <w:autoSpaceDE w:val="0"/>
      <w:autoSpaceDN w:val="0"/>
      <w:adjustRightInd w:val="0"/>
      <w:spacing w:after="0" w:line="240" w:lineRule="auto"/>
    </w:pPr>
    <w:rPr>
      <w:rFonts w:ascii="Times New Roman" w:eastAsia="Times New Roman" w:hAnsi="Times New Roman" w:cs="Times New Roman"/>
      <w:color w:val="000000"/>
      <w:sz w:val="24"/>
      <w:szCs w:val="24"/>
      <w:lang w:val="es-ES" w:eastAsia="es-ES"/>
    </w:rPr>
  </w:style>
  <w:style w:type="paragraph" w:customStyle="1" w:styleId="Heading21">
    <w:name w:val="Heading 21"/>
    <w:aliases w:val="Title Header2"/>
    <w:basedOn w:val="Default"/>
    <w:next w:val="Default"/>
    <w:rsid w:val="00825817"/>
    <w:pPr>
      <w:spacing w:before="120" w:after="120"/>
    </w:pPr>
    <w:rPr>
      <w:color w:val="auto"/>
      <w:sz w:val="20"/>
    </w:rPr>
  </w:style>
  <w:style w:type="paragraph" w:customStyle="1" w:styleId="Heading31">
    <w:name w:val="Heading 31"/>
    <w:aliases w:val="Section Header3"/>
    <w:basedOn w:val="Default"/>
    <w:next w:val="Default"/>
    <w:rsid w:val="00825817"/>
    <w:pPr>
      <w:spacing w:before="120" w:after="120"/>
    </w:pPr>
    <w:rPr>
      <w:color w:val="auto"/>
      <w:sz w:val="20"/>
    </w:rPr>
  </w:style>
  <w:style w:type="paragraph" w:styleId="NormalWeb">
    <w:name w:val="Normal (Web)"/>
    <w:basedOn w:val="Normal"/>
    <w:uiPriority w:val="99"/>
    <w:rsid w:val="00825817"/>
    <w:pPr>
      <w:spacing w:before="100" w:beforeAutospacing="1" w:after="100" w:afterAutospacing="1" w:line="240" w:lineRule="auto"/>
    </w:pPr>
    <w:rPr>
      <w:rFonts w:ascii="Times New Roman" w:eastAsia="Times New Roman" w:hAnsi="Times New Roman" w:cs="Times New Roman"/>
      <w:sz w:val="24"/>
      <w:szCs w:val="24"/>
      <w:lang w:val="en-US" w:eastAsia="en-US"/>
    </w:rPr>
  </w:style>
  <w:style w:type="character" w:styleId="Textoennegrita">
    <w:name w:val="Strong"/>
    <w:basedOn w:val="Fuentedeprrafopredeter"/>
    <w:qFormat/>
    <w:rsid w:val="00825817"/>
    <w:rPr>
      <w:b/>
      <w:bCs/>
    </w:rPr>
  </w:style>
  <w:style w:type="paragraph" w:styleId="Sangradetextonormal">
    <w:name w:val="Body Text Indent"/>
    <w:basedOn w:val="Normal"/>
    <w:link w:val="SangradetextonormalCar"/>
    <w:rsid w:val="00825817"/>
    <w:pPr>
      <w:spacing w:before="100" w:beforeAutospacing="1" w:after="100" w:afterAutospacing="1" w:line="240" w:lineRule="auto"/>
      <w:ind w:left="360"/>
      <w:jc w:val="both"/>
    </w:pPr>
    <w:rPr>
      <w:rFonts w:ascii="Times New Roman" w:eastAsia="SimSun" w:hAnsi="Times New Roman" w:cs="Times New Roman"/>
      <w:b/>
      <w:bCs/>
      <w:sz w:val="24"/>
      <w:szCs w:val="24"/>
      <w:lang w:eastAsia="es-ES"/>
    </w:rPr>
  </w:style>
  <w:style w:type="character" w:customStyle="1" w:styleId="SangradetextonormalCar">
    <w:name w:val="Sangría de texto normal Car"/>
    <w:basedOn w:val="Fuentedeprrafopredeter"/>
    <w:link w:val="Sangradetextonormal"/>
    <w:rsid w:val="00825817"/>
    <w:rPr>
      <w:rFonts w:ascii="Times New Roman" w:eastAsia="SimSun" w:hAnsi="Times New Roman" w:cs="Times New Roman"/>
      <w:b/>
      <w:bCs/>
      <w:sz w:val="24"/>
      <w:szCs w:val="24"/>
      <w:lang w:val="es-DO" w:eastAsia="es-ES"/>
    </w:rPr>
  </w:style>
  <w:style w:type="paragraph" w:styleId="Sangra3detindependiente">
    <w:name w:val="Body Text Indent 3"/>
    <w:basedOn w:val="Normal"/>
    <w:link w:val="Sangra3detindependienteCar"/>
    <w:rsid w:val="00825817"/>
    <w:pPr>
      <w:spacing w:after="0" w:line="360" w:lineRule="auto"/>
      <w:ind w:left="900"/>
      <w:jc w:val="both"/>
    </w:pPr>
    <w:rPr>
      <w:rFonts w:ascii="Arial" w:eastAsia="Times New Roman" w:hAnsi="Arial" w:cs="Arial"/>
      <w:sz w:val="20"/>
      <w:szCs w:val="20"/>
      <w:lang w:eastAsia="es-ES"/>
    </w:rPr>
  </w:style>
  <w:style w:type="character" w:customStyle="1" w:styleId="Sangra3detindependienteCar">
    <w:name w:val="Sangría 3 de t. independiente Car"/>
    <w:basedOn w:val="Fuentedeprrafopredeter"/>
    <w:link w:val="Sangra3detindependiente"/>
    <w:rsid w:val="00825817"/>
    <w:rPr>
      <w:rFonts w:ascii="Arial" w:eastAsia="Times New Roman" w:hAnsi="Arial" w:cs="Arial"/>
      <w:sz w:val="20"/>
      <w:szCs w:val="20"/>
      <w:lang w:val="es-DO" w:eastAsia="es-ES"/>
    </w:rPr>
  </w:style>
  <w:style w:type="paragraph" w:styleId="Sangra2detindependiente">
    <w:name w:val="Body Text Indent 2"/>
    <w:basedOn w:val="Normal"/>
    <w:link w:val="Sangra2detindependienteCar"/>
    <w:rsid w:val="00825817"/>
    <w:pPr>
      <w:spacing w:after="0" w:line="360" w:lineRule="auto"/>
      <w:ind w:left="993" w:hanging="993"/>
      <w:jc w:val="both"/>
    </w:pPr>
    <w:rPr>
      <w:rFonts w:ascii="Arial" w:eastAsia="Times New Roman" w:hAnsi="Arial" w:cs="Arial"/>
      <w:sz w:val="20"/>
      <w:szCs w:val="20"/>
      <w:lang w:val="es-ES_tradnl" w:eastAsia="es-ES"/>
    </w:rPr>
  </w:style>
  <w:style w:type="character" w:customStyle="1" w:styleId="Sangra2detindependienteCar">
    <w:name w:val="Sangría 2 de t. independiente Car"/>
    <w:basedOn w:val="Fuentedeprrafopredeter"/>
    <w:link w:val="Sangra2detindependiente"/>
    <w:rsid w:val="00825817"/>
    <w:rPr>
      <w:rFonts w:ascii="Arial" w:eastAsia="Times New Roman" w:hAnsi="Arial" w:cs="Arial"/>
      <w:sz w:val="20"/>
      <w:szCs w:val="20"/>
      <w:lang w:val="es-ES_tradnl" w:eastAsia="es-ES"/>
    </w:rPr>
  </w:style>
  <w:style w:type="paragraph" w:customStyle="1" w:styleId="SectionVIIHeader2">
    <w:name w:val="Section VII Header2"/>
    <w:basedOn w:val="Default"/>
    <w:next w:val="Default"/>
    <w:rsid w:val="00825817"/>
    <w:pPr>
      <w:spacing w:before="120" w:after="120"/>
    </w:pPr>
    <w:rPr>
      <w:color w:val="auto"/>
      <w:sz w:val="20"/>
    </w:rPr>
  </w:style>
  <w:style w:type="paragraph" w:customStyle="1" w:styleId="2AutoList1">
    <w:name w:val="2AutoList1"/>
    <w:basedOn w:val="Default"/>
    <w:next w:val="Default"/>
    <w:rsid w:val="00825817"/>
    <w:rPr>
      <w:color w:val="auto"/>
      <w:sz w:val="20"/>
    </w:rPr>
  </w:style>
  <w:style w:type="paragraph" w:customStyle="1" w:styleId="Header1">
    <w:name w:val="Header1"/>
    <w:basedOn w:val="Default"/>
    <w:next w:val="Default"/>
    <w:rsid w:val="00825817"/>
    <w:rPr>
      <w:color w:val="auto"/>
      <w:sz w:val="20"/>
    </w:rPr>
  </w:style>
  <w:style w:type="paragraph" w:customStyle="1" w:styleId="Heading11">
    <w:name w:val="Heading 11"/>
    <w:aliases w:val="Document Header1"/>
    <w:basedOn w:val="Default"/>
    <w:next w:val="Default"/>
    <w:rsid w:val="00825817"/>
    <w:pPr>
      <w:spacing w:before="120" w:after="120"/>
    </w:pPr>
    <w:rPr>
      <w:color w:val="auto"/>
      <w:sz w:val="20"/>
    </w:rPr>
  </w:style>
  <w:style w:type="paragraph" w:customStyle="1" w:styleId="Style1">
    <w:name w:val="Style1"/>
    <w:basedOn w:val="Default"/>
    <w:next w:val="Default"/>
    <w:rsid w:val="00825817"/>
    <w:pPr>
      <w:spacing w:before="120" w:after="120"/>
    </w:pPr>
    <w:rPr>
      <w:color w:val="auto"/>
      <w:sz w:val="20"/>
    </w:rPr>
  </w:style>
  <w:style w:type="paragraph" w:customStyle="1" w:styleId="TOCNumber1">
    <w:name w:val="TOC Number1"/>
    <w:basedOn w:val="Default"/>
    <w:next w:val="Default"/>
    <w:rsid w:val="00825817"/>
    <w:pPr>
      <w:spacing w:before="120"/>
    </w:pPr>
    <w:rPr>
      <w:color w:val="auto"/>
      <w:sz w:val="20"/>
    </w:rPr>
  </w:style>
  <w:style w:type="paragraph" w:styleId="TDC1">
    <w:name w:val="toc 1"/>
    <w:basedOn w:val="Normal"/>
    <w:next w:val="Normal"/>
    <w:autoRedefine/>
    <w:uiPriority w:val="39"/>
    <w:qFormat/>
    <w:rsid w:val="00825817"/>
    <w:pPr>
      <w:tabs>
        <w:tab w:val="right" w:leader="dot" w:pos="9890"/>
      </w:tabs>
      <w:spacing w:before="120" w:after="0" w:line="240" w:lineRule="auto"/>
    </w:pPr>
    <w:rPr>
      <w:rFonts w:ascii="Arial" w:eastAsia="Times New Roman" w:hAnsi="Arial" w:cs="Arial"/>
      <w:b/>
      <w:bCs/>
      <w:iCs/>
      <w:noProof/>
      <w:sz w:val="24"/>
      <w:szCs w:val="24"/>
      <w:lang w:val="es-ES_tradnl"/>
    </w:rPr>
  </w:style>
  <w:style w:type="paragraph" w:styleId="Puesto">
    <w:name w:val="Title"/>
    <w:basedOn w:val="Normal"/>
    <w:link w:val="PuestoCar"/>
    <w:autoRedefine/>
    <w:qFormat/>
    <w:rsid w:val="00825817"/>
    <w:pPr>
      <w:spacing w:before="240" w:after="60" w:line="240" w:lineRule="auto"/>
      <w:ind w:left="708" w:right="180"/>
      <w:jc w:val="center"/>
      <w:outlineLvl w:val="0"/>
    </w:pPr>
    <w:rPr>
      <w:rFonts w:ascii="Arial" w:eastAsia="Times New Roman" w:hAnsi="Arial" w:cs="Arial"/>
      <w:b/>
      <w:bCs/>
      <w:kern w:val="28"/>
      <w:sz w:val="32"/>
      <w:szCs w:val="32"/>
      <w:lang w:eastAsia="es-ES"/>
    </w:rPr>
  </w:style>
  <w:style w:type="character" w:customStyle="1" w:styleId="PuestoCar">
    <w:name w:val="Puesto Car"/>
    <w:basedOn w:val="Fuentedeprrafopredeter"/>
    <w:link w:val="Puesto"/>
    <w:rsid w:val="00825817"/>
    <w:rPr>
      <w:rFonts w:ascii="Arial" w:eastAsia="Times New Roman" w:hAnsi="Arial" w:cs="Arial"/>
      <w:b/>
      <w:bCs/>
      <w:kern w:val="28"/>
      <w:sz w:val="32"/>
      <w:szCs w:val="32"/>
      <w:lang w:val="es-DO" w:eastAsia="es-ES"/>
    </w:rPr>
  </w:style>
  <w:style w:type="paragraph" w:styleId="Textocomentario">
    <w:name w:val="annotation text"/>
    <w:basedOn w:val="Normal"/>
    <w:link w:val="TextocomentarioCar"/>
    <w:semiHidden/>
    <w:rsid w:val="00825817"/>
    <w:pPr>
      <w:spacing w:after="0" w:line="240" w:lineRule="auto"/>
      <w:ind w:left="708" w:right="180"/>
      <w:jc w:val="both"/>
    </w:pPr>
    <w:rPr>
      <w:rFonts w:ascii="Times New Roman" w:eastAsia="Times New Roman" w:hAnsi="Times New Roman" w:cs="Times New Roman"/>
      <w:sz w:val="24"/>
      <w:szCs w:val="20"/>
      <w:lang w:eastAsia="es-ES"/>
    </w:rPr>
  </w:style>
  <w:style w:type="character" w:customStyle="1" w:styleId="TextocomentarioCar">
    <w:name w:val="Texto comentario Car"/>
    <w:basedOn w:val="Fuentedeprrafopredeter"/>
    <w:link w:val="Textocomentario"/>
    <w:semiHidden/>
    <w:rsid w:val="00825817"/>
    <w:rPr>
      <w:rFonts w:ascii="Times New Roman" w:eastAsia="Times New Roman" w:hAnsi="Times New Roman" w:cs="Times New Roman"/>
      <w:sz w:val="24"/>
      <w:szCs w:val="20"/>
      <w:lang w:val="es-DO" w:eastAsia="es-ES"/>
    </w:rPr>
  </w:style>
  <w:style w:type="character" w:styleId="Hipervnculo">
    <w:name w:val="Hyperlink"/>
    <w:basedOn w:val="Fuentedeprrafopredeter"/>
    <w:uiPriority w:val="99"/>
    <w:rsid w:val="00825817"/>
    <w:rPr>
      <w:color w:val="0000FF"/>
      <w:u w:val="single"/>
    </w:rPr>
  </w:style>
  <w:style w:type="paragraph" w:styleId="TDC2">
    <w:name w:val="toc 2"/>
    <w:basedOn w:val="Normal"/>
    <w:next w:val="Normal"/>
    <w:autoRedefine/>
    <w:uiPriority w:val="39"/>
    <w:qFormat/>
    <w:rsid w:val="00825817"/>
    <w:pPr>
      <w:spacing w:before="120" w:after="0" w:line="240" w:lineRule="auto"/>
      <w:ind w:left="240"/>
    </w:pPr>
    <w:rPr>
      <w:rFonts w:ascii="Times New Roman" w:eastAsia="Times New Roman" w:hAnsi="Times New Roman" w:cs="Times New Roman"/>
      <w:b/>
      <w:bCs/>
      <w:lang w:eastAsia="es-ES"/>
    </w:rPr>
  </w:style>
  <w:style w:type="paragraph" w:styleId="Textodeglobo">
    <w:name w:val="Balloon Text"/>
    <w:basedOn w:val="Normal"/>
    <w:link w:val="TextodegloboCar"/>
    <w:uiPriority w:val="99"/>
    <w:semiHidden/>
    <w:rsid w:val="00825817"/>
    <w:pPr>
      <w:spacing w:after="0" w:line="240" w:lineRule="auto"/>
    </w:pPr>
    <w:rPr>
      <w:rFonts w:ascii="Tahoma" w:eastAsia="Times New Roman" w:hAnsi="Tahoma" w:cs="Tahoma"/>
      <w:sz w:val="16"/>
      <w:szCs w:val="16"/>
      <w:lang w:eastAsia="es-ES"/>
    </w:rPr>
  </w:style>
  <w:style w:type="character" w:customStyle="1" w:styleId="TextodegloboCar">
    <w:name w:val="Texto de globo Car"/>
    <w:basedOn w:val="Fuentedeprrafopredeter"/>
    <w:link w:val="Textodeglobo"/>
    <w:uiPriority w:val="99"/>
    <w:semiHidden/>
    <w:rsid w:val="00825817"/>
    <w:rPr>
      <w:rFonts w:ascii="Tahoma" w:eastAsia="Times New Roman" w:hAnsi="Tahoma" w:cs="Tahoma"/>
      <w:sz w:val="16"/>
      <w:szCs w:val="16"/>
      <w:lang w:val="es-DO" w:eastAsia="es-ES"/>
    </w:rPr>
  </w:style>
  <w:style w:type="character" w:styleId="nfasis">
    <w:name w:val="Emphasis"/>
    <w:basedOn w:val="Fuentedeprrafopredeter"/>
    <w:qFormat/>
    <w:rsid w:val="00825817"/>
    <w:rPr>
      <w:i/>
      <w:iCs/>
    </w:rPr>
  </w:style>
  <w:style w:type="table" w:styleId="Tablaconcuadrcula">
    <w:name w:val="Table Grid"/>
    <w:basedOn w:val="Tablanormal"/>
    <w:uiPriority w:val="59"/>
    <w:rsid w:val="00825817"/>
    <w:pPr>
      <w:spacing w:after="0" w:line="240" w:lineRule="auto"/>
    </w:pPr>
    <w:rPr>
      <w:rFonts w:ascii="Times New Roman" w:eastAsia="Times New Roman" w:hAnsi="Times New Roman" w:cs="Times New Roman"/>
      <w:sz w:val="20"/>
      <w:szCs w:val="20"/>
      <w:lang w:val="es-DO" w:eastAsia="es-D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exto">
    <w:name w:val="texto"/>
    <w:basedOn w:val="Normal"/>
    <w:rsid w:val="00825817"/>
    <w:pPr>
      <w:spacing w:before="100" w:beforeAutospacing="1" w:after="100" w:afterAutospacing="1" w:line="240" w:lineRule="auto"/>
      <w:jc w:val="both"/>
    </w:pPr>
    <w:rPr>
      <w:rFonts w:ascii="Trebuchet MS" w:eastAsia="Times New Roman" w:hAnsi="Trebuchet MS" w:cs="Times New Roman"/>
      <w:color w:val="000000"/>
      <w:sz w:val="24"/>
      <w:szCs w:val="24"/>
      <w:lang w:val="en-US" w:eastAsia="en-US"/>
    </w:rPr>
  </w:style>
  <w:style w:type="paragraph" w:styleId="TDC3">
    <w:name w:val="toc 3"/>
    <w:basedOn w:val="Normal"/>
    <w:next w:val="Normal"/>
    <w:autoRedefine/>
    <w:uiPriority w:val="39"/>
    <w:qFormat/>
    <w:rsid w:val="00825817"/>
    <w:pPr>
      <w:tabs>
        <w:tab w:val="left" w:pos="851"/>
        <w:tab w:val="right" w:leader="dot" w:pos="9352"/>
      </w:tabs>
      <w:spacing w:after="0" w:line="240" w:lineRule="auto"/>
      <w:ind w:left="480"/>
    </w:pPr>
    <w:rPr>
      <w:rFonts w:ascii="Times New Roman" w:eastAsia="Times New Roman" w:hAnsi="Times New Roman" w:cs="Times New Roman"/>
      <w:sz w:val="20"/>
      <w:szCs w:val="20"/>
      <w:lang w:eastAsia="es-ES"/>
    </w:rPr>
  </w:style>
  <w:style w:type="paragraph" w:styleId="TDC4">
    <w:name w:val="toc 4"/>
    <w:basedOn w:val="Normal"/>
    <w:next w:val="Normal"/>
    <w:autoRedefine/>
    <w:uiPriority w:val="39"/>
    <w:rsid w:val="00825817"/>
    <w:pPr>
      <w:spacing w:after="0" w:line="240" w:lineRule="auto"/>
      <w:ind w:left="720"/>
    </w:pPr>
    <w:rPr>
      <w:rFonts w:ascii="Times New Roman" w:eastAsia="Times New Roman" w:hAnsi="Times New Roman" w:cs="Times New Roman"/>
      <w:sz w:val="20"/>
      <w:szCs w:val="20"/>
      <w:lang w:eastAsia="es-ES"/>
    </w:rPr>
  </w:style>
  <w:style w:type="paragraph" w:styleId="TDC5">
    <w:name w:val="toc 5"/>
    <w:basedOn w:val="Normal"/>
    <w:next w:val="Normal"/>
    <w:autoRedefine/>
    <w:uiPriority w:val="39"/>
    <w:rsid w:val="00825817"/>
    <w:pPr>
      <w:spacing w:after="0" w:line="240" w:lineRule="auto"/>
      <w:ind w:left="960"/>
    </w:pPr>
    <w:rPr>
      <w:rFonts w:ascii="Times New Roman" w:eastAsia="Times New Roman" w:hAnsi="Times New Roman" w:cs="Times New Roman"/>
      <w:sz w:val="20"/>
      <w:szCs w:val="20"/>
      <w:lang w:eastAsia="es-ES"/>
    </w:rPr>
  </w:style>
  <w:style w:type="paragraph" w:styleId="TDC6">
    <w:name w:val="toc 6"/>
    <w:basedOn w:val="Normal"/>
    <w:next w:val="Normal"/>
    <w:autoRedefine/>
    <w:uiPriority w:val="39"/>
    <w:rsid w:val="00825817"/>
    <w:pPr>
      <w:spacing w:after="0" w:line="240" w:lineRule="auto"/>
      <w:ind w:left="1200"/>
    </w:pPr>
    <w:rPr>
      <w:rFonts w:ascii="Times New Roman" w:eastAsia="Times New Roman" w:hAnsi="Times New Roman" w:cs="Times New Roman"/>
      <w:sz w:val="20"/>
      <w:szCs w:val="20"/>
      <w:lang w:eastAsia="es-ES"/>
    </w:rPr>
  </w:style>
  <w:style w:type="paragraph" w:styleId="TDC7">
    <w:name w:val="toc 7"/>
    <w:basedOn w:val="Normal"/>
    <w:next w:val="Normal"/>
    <w:autoRedefine/>
    <w:uiPriority w:val="39"/>
    <w:rsid w:val="00825817"/>
    <w:pPr>
      <w:spacing w:after="0" w:line="240" w:lineRule="auto"/>
      <w:ind w:left="1440"/>
    </w:pPr>
    <w:rPr>
      <w:rFonts w:ascii="Times New Roman" w:eastAsia="Times New Roman" w:hAnsi="Times New Roman" w:cs="Times New Roman"/>
      <w:sz w:val="20"/>
      <w:szCs w:val="20"/>
      <w:lang w:eastAsia="es-ES"/>
    </w:rPr>
  </w:style>
  <w:style w:type="paragraph" w:styleId="TDC8">
    <w:name w:val="toc 8"/>
    <w:basedOn w:val="Normal"/>
    <w:next w:val="Normal"/>
    <w:autoRedefine/>
    <w:uiPriority w:val="39"/>
    <w:rsid w:val="00825817"/>
    <w:pPr>
      <w:spacing w:after="0" w:line="240" w:lineRule="auto"/>
      <w:ind w:left="1680"/>
    </w:pPr>
    <w:rPr>
      <w:rFonts w:ascii="Times New Roman" w:eastAsia="Times New Roman" w:hAnsi="Times New Roman" w:cs="Times New Roman"/>
      <w:sz w:val="20"/>
      <w:szCs w:val="20"/>
      <w:lang w:eastAsia="es-ES"/>
    </w:rPr>
  </w:style>
  <w:style w:type="paragraph" w:styleId="TDC9">
    <w:name w:val="toc 9"/>
    <w:basedOn w:val="Normal"/>
    <w:next w:val="Normal"/>
    <w:autoRedefine/>
    <w:uiPriority w:val="39"/>
    <w:rsid w:val="00825817"/>
    <w:pPr>
      <w:spacing w:after="0" w:line="240" w:lineRule="auto"/>
      <w:ind w:left="1920"/>
    </w:pPr>
    <w:rPr>
      <w:rFonts w:ascii="Times New Roman" w:eastAsia="Times New Roman" w:hAnsi="Times New Roman" w:cs="Times New Roman"/>
      <w:sz w:val="20"/>
      <w:szCs w:val="20"/>
      <w:lang w:eastAsia="es-ES"/>
    </w:rPr>
  </w:style>
  <w:style w:type="paragraph" w:customStyle="1" w:styleId="EstiloTtulo4ArialBlack12ptNegrita">
    <w:name w:val="Estilo Título 4 + Arial Black 12 pt Negrita"/>
    <w:basedOn w:val="Ttulo4"/>
    <w:link w:val="EstiloTtulo4ArialBlack12ptNegritaCar"/>
    <w:autoRedefine/>
    <w:rsid w:val="00825817"/>
    <w:rPr>
      <w:bCs/>
      <w:sz w:val="24"/>
    </w:rPr>
  </w:style>
  <w:style w:type="character" w:customStyle="1" w:styleId="EstiloTtulo4ArialBlack12ptNegritaCar">
    <w:name w:val="Estilo Título 4 + Arial Black 12 pt Negrita Car"/>
    <w:basedOn w:val="Ttulo4Car"/>
    <w:link w:val="EstiloTtulo4ArialBlack12ptNegrita"/>
    <w:rsid w:val="00825817"/>
    <w:rPr>
      <w:rFonts w:ascii="Arial" w:eastAsia="Times New Roman" w:hAnsi="Arial" w:cs="Times New Roman"/>
      <w:b/>
      <w:bCs/>
      <w:sz w:val="24"/>
      <w:szCs w:val="24"/>
      <w:lang w:val="es-DO" w:eastAsia="es-ES"/>
    </w:rPr>
  </w:style>
  <w:style w:type="paragraph" w:customStyle="1" w:styleId="Outline">
    <w:name w:val="Outline"/>
    <w:basedOn w:val="Normal"/>
    <w:rsid w:val="00825817"/>
    <w:pPr>
      <w:widowControl w:val="0"/>
      <w:adjustRightInd w:val="0"/>
      <w:spacing w:before="240" w:after="0" w:line="360" w:lineRule="atLeast"/>
      <w:jc w:val="both"/>
      <w:textAlignment w:val="baseline"/>
    </w:pPr>
    <w:rPr>
      <w:rFonts w:ascii="Times New Roman" w:eastAsia="Times New Roman" w:hAnsi="Times New Roman" w:cs="Times New Roman"/>
      <w:kern w:val="28"/>
      <w:sz w:val="24"/>
      <w:szCs w:val="20"/>
      <w:lang w:val="en-US" w:eastAsia="en-US"/>
    </w:rPr>
  </w:style>
  <w:style w:type="paragraph" w:styleId="Lista">
    <w:name w:val="List"/>
    <w:basedOn w:val="Normal"/>
    <w:rsid w:val="00825817"/>
    <w:pPr>
      <w:spacing w:after="0" w:line="240" w:lineRule="auto"/>
      <w:ind w:left="360" w:hanging="360"/>
      <w:contextualSpacing/>
    </w:pPr>
    <w:rPr>
      <w:rFonts w:ascii="Times New Roman" w:eastAsia="Times New Roman" w:hAnsi="Times New Roman" w:cs="Times New Roman"/>
      <w:sz w:val="24"/>
      <w:szCs w:val="24"/>
      <w:lang w:eastAsia="es-ES"/>
    </w:rPr>
  </w:style>
  <w:style w:type="paragraph" w:customStyle="1" w:styleId="Subtitle2">
    <w:name w:val="Subtitle 2"/>
    <w:basedOn w:val="Piedepgina"/>
    <w:rsid w:val="00825817"/>
    <w:pPr>
      <w:widowControl w:val="0"/>
      <w:tabs>
        <w:tab w:val="clear" w:pos="4320"/>
        <w:tab w:val="clear" w:pos="8640"/>
        <w:tab w:val="center" w:pos="4860"/>
        <w:tab w:val="right" w:pos="9792"/>
      </w:tabs>
      <w:adjustRightInd w:val="0"/>
      <w:spacing w:after="120" w:line="360" w:lineRule="atLeast"/>
      <w:jc w:val="center"/>
      <w:textAlignment w:val="baseline"/>
      <w:outlineLvl w:val="1"/>
    </w:pPr>
    <w:rPr>
      <w:rFonts w:ascii="Times New Roman Bold" w:hAnsi="Times New Roman Bold"/>
      <w:b/>
      <w:sz w:val="32"/>
      <w:szCs w:val="20"/>
      <w:lang w:val="es-ES_tradnl"/>
    </w:rPr>
  </w:style>
  <w:style w:type="paragraph" w:styleId="Textonotapie">
    <w:name w:val="footnote text"/>
    <w:basedOn w:val="Normal"/>
    <w:link w:val="TextonotapieCar"/>
    <w:rsid w:val="00825817"/>
    <w:pPr>
      <w:spacing w:after="0" w:line="240" w:lineRule="auto"/>
    </w:pPr>
    <w:rPr>
      <w:rFonts w:ascii="Times New Roman" w:eastAsia="Times New Roman" w:hAnsi="Times New Roman" w:cs="Times New Roman"/>
      <w:sz w:val="20"/>
      <w:szCs w:val="20"/>
      <w:lang w:eastAsia="es-ES"/>
    </w:rPr>
  </w:style>
  <w:style w:type="character" w:customStyle="1" w:styleId="TextonotapieCar">
    <w:name w:val="Texto nota pie Car"/>
    <w:basedOn w:val="Fuentedeprrafopredeter"/>
    <w:link w:val="Textonotapie"/>
    <w:rsid w:val="00825817"/>
    <w:rPr>
      <w:rFonts w:ascii="Times New Roman" w:eastAsia="Times New Roman" w:hAnsi="Times New Roman" w:cs="Times New Roman"/>
      <w:sz w:val="20"/>
      <w:szCs w:val="20"/>
      <w:lang w:val="es-DO" w:eastAsia="es-ES"/>
    </w:rPr>
  </w:style>
  <w:style w:type="character" w:styleId="Refdenotaalpie">
    <w:name w:val="footnote reference"/>
    <w:basedOn w:val="Fuentedeprrafopredeter"/>
    <w:rsid w:val="00825817"/>
    <w:rPr>
      <w:vertAlign w:val="superscript"/>
    </w:rPr>
  </w:style>
  <w:style w:type="paragraph" w:styleId="Prrafodelista">
    <w:name w:val="List Paragraph"/>
    <w:basedOn w:val="Normal"/>
    <w:uiPriority w:val="34"/>
    <w:qFormat/>
    <w:rsid w:val="00825817"/>
    <w:pPr>
      <w:spacing w:after="0" w:line="240" w:lineRule="auto"/>
      <w:ind w:left="720"/>
    </w:pPr>
    <w:rPr>
      <w:rFonts w:ascii="Times New Roman" w:eastAsia="Times New Roman" w:hAnsi="Times New Roman" w:cs="Times New Roman"/>
      <w:sz w:val="24"/>
      <w:szCs w:val="24"/>
      <w:lang w:eastAsia="es-ES"/>
    </w:rPr>
  </w:style>
  <w:style w:type="paragraph" w:styleId="TtulodeTDC">
    <w:name w:val="TOC Heading"/>
    <w:basedOn w:val="Ttulo1"/>
    <w:next w:val="Normal"/>
    <w:uiPriority w:val="39"/>
    <w:unhideWhenUsed/>
    <w:qFormat/>
    <w:rsid w:val="00825817"/>
    <w:pPr>
      <w:keepLines/>
      <w:autoSpaceDE/>
      <w:autoSpaceDN/>
      <w:adjustRightInd/>
      <w:spacing w:before="480" w:line="276" w:lineRule="auto"/>
      <w:jc w:val="left"/>
      <w:outlineLvl w:val="9"/>
    </w:pPr>
    <w:rPr>
      <w:rFonts w:asciiTheme="majorHAnsi" w:eastAsiaTheme="majorEastAsia" w:hAnsiTheme="majorHAnsi" w:cstheme="majorBidi"/>
      <w:color w:val="2E74B5" w:themeColor="accent1" w:themeShade="BF"/>
      <w:szCs w:val="28"/>
      <w:lang w:val="en-US" w:eastAsia="en-US"/>
    </w:rPr>
  </w:style>
  <w:style w:type="paragraph" w:customStyle="1" w:styleId="Prrafodelista1">
    <w:name w:val="Párrafo de lista1"/>
    <w:basedOn w:val="Normal"/>
    <w:uiPriority w:val="34"/>
    <w:qFormat/>
    <w:rsid w:val="00825817"/>
    <w:pPr>
      <w:widowControl w:val="0"/>
      <w:adjustRightInd w:val="0"/>
      <w:spacing w:after="0" w:line="360" w:lineRule="atLeast"/>
      <w:ind w:left="708"/>
      <w:jc w:val="both"/>
      <w:textAlignment w:val="baseline"/>
    </w:pPr>
    <w:rPr>
      <w:rFonts w:ascii="Times New Roman" w:eastAsia="Times New Roman" w:hAnsi="Times New Roman" w:cs="Times New Roman"/>
      <w:sz w:val="24"/>
      <w:szCs w:val="24"/>
      <w:lang w:val="es-ES_tradnl" w:eastAsia="en-US"/>
    </w:rPr>
  </w:style>
  <w:style w:type="character" w:customStyle="1" w:styleId="Style6">
    <w:name w:val="Style6"/>
    <w:basedOn w:val="Fuentedeprrafopredeter"/>
    <w:uiPriority w:val="1"/>
    <w:qFormat/>
    <w:rsid w:val="00825817"/>
    <w:rPr>
      <w:rFonts w:ascii="Arial Bold" w:hAnsi="Arial Bold"/>
      <w:b/>
      <w:spacing w:val="-20"/>
      <w:w w:val="90"/>
      <w:sz w:val="22"/>
    </w:rPr>
  </w:style>
  <w:style w:type="numbering" w:customStyle="1" w:styleId="Sinlista1">
    <w:name w:val="Sin lista1"/>
    <w:next w:val="Sinlista"/>
    <w:uiPriority w:val="99"/>
    <w:semiHidden/>
    <w:unhideWhenUsed/>
    <w:rsid w:val="00825817"/>
  </w:style>
  <w:style w:type="paragraph" w:styleId="Sinespaciado">
    <w:name w:val="No Spacing"/>
    <w:link w:val="SinespaciadoCar"/>
    <w:uiPriority w:val="1"/>
    <w:qFormat/>
    <w:rsid w:val="00825817"/>
    <w:pPr>
      <w:spacing w:after="0" w:line="240" w:lineRule="auto"/>
    </w:pPr>
    <w:rPr>
      <w:rFonts w:ascii="Calibri" w:eastAsia="Times New Roman" w:hAnsi="Calibri" w:cs="Times New Roman"/>
      <w:lang w:val="es-DO" w:eastAsia="es-DO"/>
    </w:rPr>
  </w:style>
  <w:style w:type="character" w:customStyle="1" w:styleId="SinespaciadoCar">
    <w:name w:val="Sin espaciado Car"/>
    <w:basedOn w:val="Fuentedeprrafopredeter"/>
    <w:link w:val="Sinespaciado"/>
    <w:uiPriority w:val="1"/>
    <w:rsid w:val="00825817"/>
    <w:rPr>
      <w:rFonts w:ascii="Calibri" w:eastAsia="Times New Roman" w:hAnsi="Calibri" w:cs="Times New Roman"/>
      <w:lang w:val="es-DO" w:eastAsia="es-DO"/>
    </w:rPr>
  </w:style>
  <w:style w:type="character" w:styleId="Refdecomentario">
    <w:name w:val="annotation reference"/>
    <w:basedOn w:val="Fuentedeprrafopredeter"/>
    <w:uiPriority w:val="99"/>
    <w:semiHidden/>
    <w:unhideWhenUsed/>
    <w:rsid w:val="00825817"/>
    <w:rPr>
      <w:sz w:val="16"/>
      <w:szCs w:val="16"/>
    </w:rPr>
  </w:style>
  <w:style w:type="paragraph" w:styleId="Asuntodelcomentario">
    <w:name w:val="annotation subject"/>
    <w:basedOn w:val="Textocomentario"/>
    <w:next w:val="Textocomentario"/>
    <w:link w:val="AsuntodelcomentarioCar"/>
    <w:uiPriority w:val="99"/>
    <w:semiHidden/>
    <w:unhideWhenUsed/>
    <w:rsid w:val="00825817"/>
    <w:pPr>
      <w:spacing w:after="200"/>
      <w:ind w:left="0" w:right="0"/>
      <w:jc w:val="left"/>
    </w:pPr>
    <w:rPr>
      <w:rFonts w:asciiTheme="minorHAnsi" w:eastAsiaTheme="minorEastAsia" w:hAnsiTheme="minorHAnsi" w:cstheme="minorBidi"/>
      <w:b/>
      <w:bCs/>
      <w:sz w:val="20"/>
      <w:lang w:eastAsia="es-DO"/>
    </w:rPr>
  </w:style>
  <w:style w:type="character" w:customStyle="1" w:styleId="AsuntodelcomentarioCar">
    <w:name w:val="Asunto del comentario Car"/>
    <w:basedOn w:val="TextocomentarioCar"/>
    <w:link w:val="Asuntodelcomentario"/>
    <w:uiPriority w:val="99"/>
    <w:semiHidden/>
    <w:rsid w:val="00825817"/>
    <w:rPr>
      <w:rFonts w:ascii="Times New Roman" w:eastAsiaTheme="minorEastAsia" w:hAnsi="Times New Roman" w:cs="Times New Roman"/>
      <w:b/>
      <w:bCs/>
      <w:sz w:val="20"/>
      <w:szCs w:val="20"/>
      <w:lang w:val="es-DO" w:eastAsia="es-DO"/>
    </w:rPr>
  </w:style>
  <w:style w:type="character" w:customStyle="1" w:styleId="vortaltextarea">
    <w:name w:val="vortaltextarea"/>
    <w:basedOn w:val="Fuentedeprrafopredeter"/>
    <w:rsid w:val="0082581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58748070">
      <w:bodyDiv w:val="1"/>
      <w:marLeft w:val="0"/>
      <w:marRight w:val="0"/>
      <w:marTop w:val="0"/>
      <w:marBottom w:val="0"/>
      <w:divBdr>
        <w:top w:val="none" w:sz="0" w:space="0" w:color="auto"/>
        <w:left w:val="none" w:sz="0" w:space="0" w:color="auto"/>
        <w:bottom w:val="none" w:sz="0" w:space="0" w:color="auto"/>
        <w:right w:val="none" w:sz="0" w:space="0" w:color="auto"/>
      </w:divBdr>
      <w:divsChild>
        <w:div w:id="621694723">
          <w:marLeft w:val="0"/>
          <w:marRight w:val="0"/>
          <w:marTop w:val="0"/>
          <w:marBottom w:val="0"/>
          <w:divBdr>
            <w:top w:val="none" w:sz="0" w:space="0" w:color="auto"/>
            <w:left w:val="none" w:sz="0" w:space="0" w:color="auto"/>
            <w:bottom w:val="none" w:sz="0" w:space="0" w:color="auto"/>
            <w:right w:val="none" w:sz="0" w:space="0" w:color="auto"/>
          </w:divBdr>
        </w:div>
        <w:div w:id="1442260576">
          <w:marLeft w:val="0"/>
          <w:marRight w:val="0"/>
          <w:marTop w:val="0"/>
          <w:marBottom w:val="0"/>
          <w:divBdr>
            <w:top w:val="none" w:sz="0" w:space="0" w:color="auto"/>
            <w:left w:val="none" w:sz="0" w:space="0" w:color="auto"/>
            <w:bottom w:val="none" w:sz="0" w:space="0" w:color="auto"/>
            <w:right w:val="none" w:sz="0" w:space="0" w:color="auto"/>
          </w:divBdr>
        </w:div>
        <w:div w:id="1415664731">
          <w:marLeft w:val="0"/>
          <w:marRight w:val="0"/>
          <w:marTop w:val="0"/>
          <w:marBottom w:val="0"/>
          <w:divBdr>
            <w:top w:val="none" w:sz="0" w:space="0" w:color="auto"/>
            <w:left w:val="none" w:sz="0" w:space="0" w:color="auto"/>
            <w:bottom w:val="none" w:sz="0" w:space="0" w:color="auto"/>
            <w:right w:val="none" w:sz="0" w:space="0" w:color="auto"/>
          </w:divBdr>
        </w:div>
        <w:div w:id="1077826887">
          <w:marLeft w:val="0"/>
          <w:marRight w:val="0"/>
          <w:marTop w:val="0"/>
          <w:marBottom w:val="0"/>
          <w:divBdr>
            <w:top w:val="none" w:sz="0" w:space="0" w:color="auto"/>
            <w:left w:val="none" w:sz="0" w:space="0" w:color="auto"/>
            <w:bottom w:val="none" w:sz="0" w:space="0" w:color="auto"/>
            <w:right w:val="none" w:sz="0" w:space="0" w:color="auto"/>
          </w:divBdr>
        </w:div>
        <w:div w:id="931548900">
          <w:marLeft w:val="0"/>
          <w:marRight w:val="0"/>
          <w:marTop w:val="0"/>
          <w:marBottom w:val="0"/>
          <w:divBdr>
            <w:top w:val="none" w:sz="0" w:space="0" w:color="auto"/>
            <w:left w:val="none" w:sz="0" w:space="0" w:color="auto"/>
            <w:bottom w:val="none" w:sz="0" w:space="0" w:color="auto"/>
            <w:right w:val="none" w:sz="0" w:space="0" w:color="auto"/>
          </w:divBdr>
        </w:div>
        <w:div w:id="388841309">
          <w:marLeft w:val="0"/>
          <w:marRight w:val="0"/>
          <w:marTop w:val="0"/>
          <w:marBottom w:val="0"/>
          <w:divBdr>
            <w:top w:val="none" w:sz="0" w:space="0" w:color="auto"/>
            <w:left w:val="none" w:sz="0" w:space="0" w:color="auto"/>
            <w:bottom w:val="none" w:sz="0" w:space="0" w:color="auto"/>
            <w:right w:val="none" w:sz="0" w:space="0" w:color="auto"/>
          </w:divBdr>
        </w:div>
        <w:div w:id="1741564058">
          <w:marLeft w:val="0"/>
          <w:marRight w:val="0"/>
          <w:marTop w:val="0"/>
          <w:marBottom w:val="0"/>
          <w:divBdr>
            <w:top w:val="none" w:sz="0" w:space="0" w:color="auto"/>
            <w:left w:val="none" w:sz="0" w:space="0" w:color="auto"/>
            <w:bottom w:val="none" w:sz="0" w:space="0" w:color="auto"/>
            <w:right w:val="none" w:sz="0" w:space="0" w:color="auto"/>
          </w:divBdr>
        </w:div>
        <w:div w:id="844174925">
          <w:marLeft w:val="0"/>
          <w:marRight w:val="0"/>
          <w:marTop w:val="0"/>
          <w:marBottom w:val="0"/>
          <w:divBdr>
            <w:top w:val="none" w:sz="0" w:space="0" w:color="auto"/>
            <w:left w:val="none" w:sz="0" w:space="0" w:color="auto"/>
            <w:bottom w:val="none" w:sz="0" w:space="0" w:color="auto"/>
            <w:right w:val="none" w:sz="0" w:space="0" w:color="auto"/>
          </w:divBdr>
        </w:div>
        <w:div w:id="213465219">
          <w:marLeft w:val="0"/>
          <w:marRight w:val="0"/>
          <w:marTop w:val="0"/>
          <w:marBottom w:val="0"/>
          <w:divBdr>
            <w:top w:val="none" w:sz="0" w:space="0" w:color="auto"/>
            <w:left w:val="none" w:sz="0" w:space="0" w:color="auto"/>
            <w:bottom w:val="none" w:sz="0" w:space="0" w:color="auto"/>
            <w:right w:val="none" w:sz="0" w:space="0" w:color="auto"/>
          </w:divBdr>
        </w:div>
        <w:div w:id="232861156">
          <w:marLeft w:val="0"/>
          <w:marRight w:val="0"/>
          <w:marTop w:val="0"/>
          <w:marBottom w:val="0"/>
          <w:divBdr>
            <w:top w:val="none" w:sz="0" w:space="0" w:color="auto"/>
            <w:left w:val="none" w:sz="0" w:space="0" w:color="auto"/>
            <w:bottom w:val="none" w:sz="0" w:space="0" w:color="auto"/>
            <w:right w:val="none" w:sz="0" w:space="0" w:color="auto"/>
          </w:divBdr>
        </w:div>
        <w:div w:id="132912461">
          <w:marLeft w:val="0"/>
          <w:marRight w:val="0"/>
          <w:marTop w:val="0"/>
          <w:marBottom w:val="0"/>
          <w:divBdr>
            <w:top w:val="none" w:sz="0" w:space="0" w:color="auto"/>
            <w:left w:val="none" w:sz="0" w:space="0" w:color="auto"/>
            <w:bottom w:val="none" w:sz="0" w:space="0" w:color="auto"/>
            <w:right w:val="none" w:sz="0" w:space="0" w:color="auto"/>
          </w:divBdr>
        </w:div>
        <w:div w:id="1093861803">
          <w:marLeft w:val="0"/>
          <w:marRight w:val="0"/>
          <w:marTop w:val="0"/>
          <w:marBottom w:val="0"/>
          <w:divBdr>
            <w:top w:val="none" w:sz="0" w:space="0" w:color="auto"/>
            <w:left w:val="none" w:sz="0" w:space="0" w:color="auto"/>
            <w:bottom w:val="none" w:sz="0" w:space="0" w:color="auto"/>
            <w:right w:val="none" w:sz="0" w:space="0" w:color="auto"/>
          </w:divBdr>
        </w:div>
        <w:div w:id="195385309">
          <w:marLeft w:val="0"/>
          <w:marRight w:val="0"/>
          <w:marTop w:val="0"/>
          <w:marBottom w:val="0"/>
          <w:divBdr>
            <w:top w:val="none" w:sz="0" w:space="0" w:color="auto"/>
            <w:left w:val="none" w:sz="0" w:space="0" w:color="auto"/>
            <w:bottom w:val="none" w:sz="0" w:space="0" w:color="auto"/>
            <w:right w:val="none" w:sz="0" w:space="0" w:color="auto"/>
          </w:divBdr>
        </w:div>
        <w:div w:id="1788544743">
          <w:marLeft w:val="0"/>
          <w:marRight w:val="0"/>
          <w:marTop w:val="0"/>
          <w:marBottom w:val="0"/>
          <w:divBdr>
            <w:top w:val="none" w:sz="0" w:space="0" w:color="auto"/>
            <w:left w:val="none" w:sz="0" w:space="0" w:color="auto"/>
            <w:bottom w:val="none" w:sz="0" w:space="0" w:color="auto"/>
            <w:right w:val="none" w:sz="0" w:space="0" w:color="auto"/>
          </w:divBdr>
        </w:div>
        <w:div w:id="1383284828">
          <w:marLeft w:val="0"/>
          <w:marRight w:val="0"/>
          <w:marTop w:val="0"/>
          <w:marBottom w:val="0"/>
          <w:divBdr>
            <w:top w:val="none" w:sz="0" w:space="0" w:color="auto"/>
            <w:left w:val="none" w:sz="0" w:space="0" w:color="auto"/>
            <w:bottom w:val="none" w:sz="0" w:space="0" w:color="auto"/>
            <w:right w:val="none" w:sz="0" w:space="0" w:color="auto"/>
          </w:divBdr>
        </w:div>
        <w:div w:id="835611022">
          <w:marLeft w:val="0"/>
          <w:marRight w:val="0"/>
          <w:marTop w:val="0"/>
          <w:marBottom w:val="0"/>
          <w:divBdr>
            <w:top w:val="none" w:sz="0" w:space="0" w:color="auto"/>
            <w:left w:val="none" w:sz="0" w:space="0" w:color="auto"/>
            <w:bottom w:val="none" w:sz="0" w:space="0" w:color="auto"/>
            <w:right w:val="none" w:sz="0" w:space="0" w:color="auto"/>
          </w:divBdr>
        </w:div>
        <w:div w:id="437719204">
          <w:marLeft w:val="0"/>
          <w:marRight w:val="0"/>
          <w:marTop w:val="0"/>
          <w:marBottom w:val="0"/>
          <w:divBdr>
            <w:top w:val="none" w:sz="0" w:space="0" w:color="auto"/>
            <w:left w:val="none" w:sz="0" w:space="0" w:color="auto"/>
            <w:bottom w:val="none" w:sz="0" w:space="0" w:color="auto"/>
            <w:right w:val="none" w:sz="0" w:space="0" w:color="auto"/>
          </w:divBdr>
        </w:div>
        <w:div w:id="1632518301">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control" Target="activeX/activeX8.xml"/><Relationship Id="rId21" Type="http://schemas.openxmlformats.org/officeDocument/2006/relationships/image" Target="media/image9.wmf"/><Relationship Id="rId42" Type="http://schemas.openxmlformats.org/officeDocument/2006/relationships/control" Target="activeX/activeX16.xml"/><Relationship Id="rId47" Type="http://schemas.openxmlformats.org/officeDocument/2006/relationships/image" Target="media/image22.wmf"/><Relationship Id="rId63" Type="http://schemas.openxmlformats.org/officeDocument/2006/relationships/control" Target="activeX/activeX27.xml"/><Relationship Id="rId68" Type="http://schemas.openxmlformats.org/officeDocument/2006/relationships/image" Target="media/image32.wmf"/><Relationship Id="rId16" Type="http://schemas.openxmlformats.org/officeDocument/2006/relationships/control" Target="activeX/activeX3.xml"/><Relationship Id="rId11" Type="http://schemas.openxmlformats.org/officeDocument/2006/relationships/control" Target="activeX/activeX1.xml"/><Relationship Id="rId24" Type="http://schemas.openxmlformats.org/officeDocument/2006/relationships/control" Target="activeX/activeX7.xml"/><Relationship Id="rId32" Type="http://schemas.openxmlformats.org/officeDocument/2006/relationships/control" Target="activeX/activeX11.xml"/><Relationship Id="rId37" Type="http://schemas.openxmlformats.org/officeDocument/2006/relationships/image" Target="media/image17.wmf"/><Relationship Id="rId40" Type="http://schemas.openxmlformats.org/officeDocument/2006/relationships/control" Target="activeX/activeX15.xml"/><Relationship Id="rId45" Type="http://schemas.openxmlformats.org/officeDocument/2006/relationships/image" Target="media/image21.wmf"/><Relationship Id="rId53" Type="http://schemas.openxmlformats.org/officeDocument/2006/relationships/image" Target="media/image25.wmf"/><Relationship Id="rId58" Type="http://schemas.openxmlformats.org/officeDocument/2006/relationships/image" Target="media/image27.wmf"/><Relationship Id="rId66" Type="http://schemas.openxmlformats.org/officeDocument/2006/relationships/image" Target="media/image31.wmf"/><Relationship Id="rId74" Type="http://schemas.openxmlformats.org/officeDocument/2006/relationships/header" Target="header1.xml"/><Relationship Id="rId5" Type="http://schemas.openxmlformats.org/officeDocument/2006/relationships/footnotes" Target="footnotes.xml"/><Relationship Id="rId61" Type="http://schemas.openxmlformats.org/officeDocument/2006/relationships/control" Target="activeX/activeX26.xml"/><Relationship Id="rId19" Type="http://schemas.openxmlformats.org/officeDocument/2006/relationships/image" Target="media/image8.wmf"/><Relationship Id="rId14" Type="http://schemas.openxmlformats.org/officeDocument/2006/relationships/control" Target="activeX/activeX2.xml"/><Relationship Id="rId22" Type="http://schemas.openxmlformats.org/officeDocument/2006/relationships/control" Target="activeX/activeX6.xml"/><Relationship Id="rId27" Type="http://schemas.openxmlformats.org/officeDocument/2006/relationships/image" Target="media/image12.wmf"/><Relationship Id="rId30" Type="http://schemas.openxmlformats.org/officeDocument/2006/relationships/control" Target="activeX/activeX10.xml"/><Relationship Id="rId35" Type="http://schemas.openxmlformats.org/officeDocument/2006/relationships/image" Target="media/image16.wmf"/><Relationship Id="rId43" Type="http://schemas.openxmlformats.org/officeDocument/2006/relationships/image" Target="media/image20.wmf"/><Relationship Id="rId48" Type="http://schemas.openxmlformats.org/officeDocument/2006/relationships/control" Target="activeX/activeX19.xml"/><Relationship Id="rId56" Type="http://schemas.openxmlformats.org/officeDocument/2006/relationships/image" Target="media/image26.wmf"/><Relationship Id="rId64" Type="http://schemas.openxmlformats.org/officeDocument/2006/relationships/image" Target="media/image30.wmf"/><Relationship Id="rId69" Type="http://schemas.openxmlformats.org/officeDocument/2006/relationships/control" Target="activeX/activeX30.xml"/><Relationship Id="rId77" Type="http://schemas.openxmlformats.org/officeDocument/2006/relationships/fontTable" Target="fontTable.xml"/><Relationship Id="rId8" Type="http://schemas.openxmlformats.org/officeDocument/2006/relationships/oleObject" Target="embeddings/oleObject1.bin"/><Relationship Id="rId51" Type="http://schemas.openxmlformats.org/officeDocument/2006/relationships/image" Target="media/image24.wmf"/><Relationship Id="rId72" Type="http://schemas.openxmlformats.org/officeDocument/2006/relationships/image" Target="media/image34.emf"/><Relationship Id="rId3" Type="http://schemas.openxmlformats.org/officeDocument/2006/relationships/settings" Target="settings.xml"/><Relationship Id="rId12" Type="http://schemas.openxmlformats.org/officeDocument/2006/relationships/image" Target="media/image4.gif"/><Relationship Id="rId17" Type="http://schemas.openxmlformats.org/officeDocument/2006/relationships/image" Target="media/image7.wmf"/><Relationship Id="rId25" Type="http://schemas.openxmlformats.org/officeDocument/2006/relationships/image" Target="media/image11.wmf"/><Relationship Id="rId33" Type="http://schemas.openxmlformats.org/officeDocument/2006/relationships/image" Target="media/image15.wmf"/><Relationship Id="rId38" Type="http://schemas.openxmlformats.org/officeDocument/2006/relationships/control" Target="activeX/activeX14.xml"/><Relationship Id="rId46" Type="http://schemas.openxmlformats.org/officeDocument/2006/relationships/control" Target="activeX/activeX18.xml"/><Relationship Id="rId59" Type="http://schemas.openxmlformats.org/officeDocument/2006/relationships/control" Target="activeX/activeX25.xml"/><Relationship Id="rId67" Type="http://schemas.openxmlformats.org/officeDocument/2006/relationships/control" Target="activeX/activeX29.xml"/><Relationship Id="rId20" Type="http://schemas.openxmlformats.org/officeDocument/2006/relationships/control" Target="activeX/activeX5.xml"/><Relationship Id="rId41" Type="http://schemas.openxmlformats.org/officeDocument/2006/relationships/image" Target="media/image19.wmf"/><Relationship Id="rId54" Type="http://schemas.openxmlformats.org/officeDocument/2006/relationships/control" Target="activeX/activeX22.xml"/><Relationship Id="rId62" Type="http://schemas.openxmlformats.org/officeDocument/2006/relationships/image" Target="media/image29.wmf"/><Relationship Id="rId70" Type="http://schemas.openxmlformats.org/officeDocument/2006/relationships/image" Target="media/image33.emf"/><Relationship Id="rId75"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image" Target="media/image6.wmf"/><Relationship Id="rId23" Type="http://schemas.openxmlformats.org/officeDocument/2006/relationships/image" Target="media/image10.wmf"/><Relationship Id="rId28" Type="http://schemas.openxmlformats.org/officeDocument/2006/relationships/control" Target="activeX/activeX9.xml"/><Relationship Id="rId36" Type="http://schemas.openxmlformats.org/officeDocument/2006/relationships/control" Target="activeX/activeX13.xml"/><Relationship Id="rId49" Type="http://schemas.openxmlformats.org/officeDocument/2006/relationships/image" Target="media/image23.wmf"/><Relationship Id="rId57" Type="http://schemas.openxmlformats.org/officeDocument/2006/relationships/control" Target="activeX/activeX24.xml"/><Relationship Id="rId10" Type="http://schemas.openxmlformats.org/officeDocument/2006/relationships/image" Target="media/image3.wmf"/><Relationship Id="rId31" Type="http://schemas.openxmlformats.org/officeDocument/2006/relationships/image" Target="media/image14.wmf"/><Relationship Id="rId44" Type="http://schemas.openxmlformats.org/officeDocument/2006/relationships/control" Target="activeX/activeX17.xml"/><Relationship Id="rId52" Type="http://schemas.openxmlformats.org/officeDocument/2006/relationships/control" Target="activeX/activeX21.xml"/><Relationship Id="rId60" Type="http://schemas.openxmlformats.org/officeDocument/2006/relationships/image" Target="media/image28.wmf"/><Relationship Id="rId65" Type="http://schemas.openxmlformats.org/officeDocument/2006/relationships/control" Target="activeX/activeX28.xml"/><Relationship Id="rId73" Type="http://schemas.openxmlformats.org/officeDocument/2006/relationships/oleObject" Target="embeddings/oleObject2.bin"/><Relationship Id="rId78"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2.png"/><Relationship Id="rId13" Type="http://schemas.openxmlformats.org/officeDocument/2006/relationships/image" Target="media/image5.wmf"/><Relationship Id="rId18" Type="http://schemas.openxmlformats.org/officeDocument/2006/relationships/control" Target="activeX/activeX4.xml"/><Relationship Id="rId39" Type="http://schemas.openxmlformats.org/officeDocument/2006/relationships/image" Target="media/image18.wmf"/><Relationship Id="rId34" Type="http://schemas.openxmlformats.org/officeDocument/2006/relationships/control" Target="activeX/activeX12.xml"/><Relationship Id="rId50" Type="http://schemas.openxmlformats.org/officeDocument/2006/relationships/control" Target="activeX/activeX20.xml"/><Relationship Id="rId55" Type="http://schemas.openxmlformats.org/officeDocument/2006/relationships/control" Target="activeX/activeX23.xml"/><Relationship Id="rId76" Type="http://schemas.openxmlformats.org/officeDocument/2006/relationships/footer" Target="footer2.xml"/><Relationship Id="rId7" Type="http://schemas.openxmlformats.org/officeDocument/2006/relationships/image" Target="media/image1.png"/><Relationship Id="rId71" Type="http://schemas.openxmlformats.org/officeDocument/2006/relationships/package" Target="embeddings/Documento_de_Microsoft_Word1.docx"/><Relationship Id="rId2" Type="http://schemas.openxmlformats.org/officeDocument/2006/relationships/styles" Target="styles.xml"/><Relationship Id="rId29" Type="http://schemas.openxmlformats.org/officeDocument/2006/relationships/image" Target="media/image13.wmf"/></Relationships>
</file>

<file path=word/_rels/header1.xml.rels><?xml version="1.0" encoding="UTF-8" standalone="yes"?>
<Relationships xmlns="http://schemas.openxmlformats.org/package/2006/relationships"><Relationship Id="rId1" Type="http://schemas.openxmlformats.org/officeDocument/2006/relationships/image" Target="media/image35.jpeg"/></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_rels/activeX4.xml.rels><?xml version="1.0" encoding="UTF-8" standalone="yes"?>
<Relationships xmlns="http://schemas.openxmlformats.org/package/2006/relationships"><Relationship Id="rId1" Type="http://schemas.microsoft.com/office/2006/relationships/activeXControlBinary" Target="activeX4.bin"/></Relationships>
</file>

<file path=word/activeX/_rels/activeX5.xml.rels><?xml version="1.0" encoding="UTF-8" standalone="yes"?>
<Relationships xmlns="http://schemas.openxmlformats.org/package/2006/relationships"><Relationship Id="rId1" Type="http://schemas.microsoft.com/office/2006/relationships/activeXControlBinary" Target="activeX5.bin"/></Relationships>
</file>

<file path=word/activeX/_rels/activeX6.xml.rels><?xml version="1.0" encoding="UTF-8" standalone="yes"?>
<Relationships xmlns="http://schemas.openxmlformats.org/package/2006/relationships"><Relationship Id="rId1" Type="http://schemas.microsoft.com/office/2006/relationships/activeXControlBinary" Target="activeX6.bin"/></Relationships>
</file>

<file path=word/activeX/_rels/activeX7.xml.rels><?xml version="1.0" encoding="UTF-8" standalone="yes"?>
<Relationships xmlns="http://schemas.openxmlformats.org/package/2006/relationships"><Relationship Id="rId1" Type="http://schemas.microsoft.com/office/2006/relationships/activeXControlBinary" Target="activeX7.bin"/></Relationships>
</file>

<file path=word/activeX/_rels/activeX8.xml.rels><?xml version="1.0" encoding="UTF-8" standalone="yes"?>
<Relationships xmlns="http://schemas.openxmlformats.org/package/2006/relationships"><Relationship Id="rId1" Type="http://schemas.microsoft.com/office/2006/relationships/activeXControlBinary" Target="activeX8.bin"/></Relationships>
</file>

<file path=word/activeX/_rels/activeX9.xml.rels><?xml version="1.0" encoding="UTF-8" standalone="yes"?>
<Relationships xmlns="http://schemas.openxmlformats.org/package/2006/relationships"><Relationship Id="rId1" Type="http://schemas.microsoft.com/office/2006/relationships/activeXControlBinary" Target="activeX9.bin"/></Relationships>
</file>

<file path=word/activeX/_rels/activeX10.xml.rels><?xml version="1.0" encoding="UTF-8" standalone="yes"?>
<Relationships xmlns="http://schemas.openxmlformats.org/package/2006/relationships"><Relationship Id="rId1" Type="http://schemas.microsoft.com/office/2006/relationships/activeXControlBinary" Target="activeX10.bin"/></Relationships>
</file>

<file path=word/activeX/_rels/activeX11.xml.rels><?xml version="1.0" encoding="UTF-8" standalone="yes"?>
<Relationships xmlns="http://schemas.openxmlformats.org/package/2006/relationships"><Relationship Id="rId1" Type="http://schemas.microsoft.com/office/2006/relationships/activeXControlBinary" Target="activeX11.bin"/></Relationships>
</file>

<file path=word/activeX/_rels/activeX12.xml.rels><?xml version="1.0" encoding="UTF-8" standalone="yes"?>
<Relationships xmlns="http://schemas.openxmlformats.org/package/2006/relationships"><Relationship Id="rId1" Type="http://schemas.microsoft.com/office/2006/relationships/activeXControlBinary" Target="activeX12.bin"/></Relationships>
</file>

<file path=word/activeX/_rels/activeX13.xml.rels><?xml version="1.0" encoding="UTF-8" standalone="yes"?>
<Relationships xmlns="http://schemas.openxmlformats.org/package/2006/relationships"><Relationship Id="rId1" Type="http://schemas.microsoft.com/office/2006/relationships/activeXControlBinary" Target="activeX13.bin"/></Relationships>
</file>

<file path=word/activeX/_rels/activeX14.xml.rels><?xml version="1.0" encoding="UTF-8" standalone="yes"?>
<Relationships xmlns="http://schemas.openxmlformats.org/package/2006/relationships"><Relationship Id="rId1" Type="http://schemas.microsoft.com/office/2006/relationships/activeXControlBinary" Target="activeX14.bin"/></Relationships>
</file>

<file path=word/activeX/_rels/activeX15.xml.rels><?xml version="1.0" encoding="UTF-8" standalone="yes"?>
<Relationships xmlns="http://schemas.openxmlformats.org/package/2006/relationships"><Relationship Id="rId1" Type="http://schemas.microsoft.com/office/2006/relationships/activeXControlBinary" Target="activeX15.bin"/></Relationships>
</file>

<file path=word/activeX/_rels/activeX16.xml.rels><?xml version="1.0" encoding="UTF-8" standalone="yes"?>
<Relationships xmlns="http://schemas.openxmlformats.org/package/2006/relationships"><Relationship Id="rId1" Type="http://schemas.microsoft.com/office/2006/relationships/activeXControlBinary" Target="activeX16.bin"/></Relationships>
</file>

<file path=word/activeX/_rels/activeX17.xml.rels><?xml version="1.0" encoding="UTF-8" standalone="yes"?>
<Relationships xmlns="http://schemas.openxmlformats.org/package/2006/relationships"><Relationship Id="rId1" Type="http://schemas.microsoft.com/office/2006/relationships/activeXControlBinary" Target="activeX17.bin"/></Relationships>
</file>

<file path=word/activeX/_rels/activeX18.xml.rels><?xml version="1.0" encoding="UTF-8" standalone="yes"?>
<Relationships xmlns="http://schemas.openxmlformats.org/package/2006/relationships"><Relationship Id="rId1" Type="http://schemas.microsoft.com/office/2006/relationships/activeXControlBinary" Target="activeX18.bin"/></Relationships>
</file>

<file path=word/activeX/_rels/activeX19.xml.rels><?xml version="1.0" encoding="UTF-8" standalone="yes"?>
<Relationships xmlns="http://schemas.openxmlformats.org/package/2006/relationships"><Relationship Id="rId1" Type="http://schemas.microsoft.com/office/2006/relationships/activeXControlBinary" Target="activeX19.bin"/></Relationships>
</file>

<file path=word/activeX/_rels/activeX20.xml.rels><?xml version="1.0" encoding="UTF-8" standalone="yes"?>
<Relationships xmlns="http://schemas.openxmlformats.org/package/2006/relationships"><Relationship Id="rId1" Type="http://schemas.microsoft.com/office/2006/relationships/activeXControlBinary" Target="activeX20.bin"/></Relationships>
</file>

<file path=word/activeX/_rels/activeX21.xml.rels><?xml version="1.0" encoding="UTF-8" standalone="yes"?>
<Relationships xmlns="http://schemas.openxmlformats.org/package/2006/relationships"><Relationship Id="rId1" Type="http://schemas.microsoft.com/office/2006/relationships/activeXControlBinary" Target="activeX21.bin"/></Relationships>
</file>

<file path=word/activeX/_rels/activeX22.xml.rels><?xml version="1.0" encoding="UTF-8" standalone="yes"?>
<Relationships xmlns="http://schemas.openxmlformats.org/package/2006/relationships"><Relationship Id="rId1" Type="http://schemas.microsoft.com/office/2006/relationships/activeXControlBinary" Target="activeX22.bin"/></Relationships>
</file>

<file path=word/activeX/_rels/activeX23.xml.rels><?xml version="1.0" encoding="UTF-8" standalone="yes"?>
<Relationships xmlns="http://schemas.openxmlformats.org/package/2006/relationships"><Relationship Id="rId1" Type="http://schemas.microsoft.com/office/2006/relationships/activeXControlBinary" Target="activeX23.bin"/></Relationships>
</file>

<file path=word/activeX/_rels/activeX24.xml.rels><?xml version="1.0" encoding="UTF-8" standalone="yes"?>
<Relationships xmlns="http://schemas.openxmlformats.org/package/2006/relationships"><Relationship Id="rId1" Type="http://schemas.microsoft.com/office/2006/relationships/activeXControlBinary" Target="activeX24.bin"/></Relationships>
</file>

<file path=word/activeX/_rels/activeX25.xml.rels><?xml version="1.0" encoding="UTF-8" standalone="yes"?>
<Relationships xmlns="http://schemas.openxmlformats.org/package/2006/relationships"><Relationship Id="rId1" Type="http://schemas.microsoft.com/office/2006/relationships/activeXControlBinary" Target="activeX25.bin"/></Relationships>
</file>

<file path=word/activeX/_rels/activeX26.xml.rels><?xml version="1.0" encoding="UTF-8" standalone="yes"?>
<Relationships xmlns="http://schemas.openxmlformats.org/package/2006/relationships"><Relationship Id="rId1" Type="http://schemas.microsoft.com/office/2006/relationships/activeXControlBinary" Target="activeX26.bin"/></Relationships>
</file>

<file path=word/activeX/_rels/activeX27.xml.rels><?xml version="1.0" encoding="UTF-8" standalone="yes"?>
<Relationships xmlns="http://schemas.openxmlformats.org/package/2006/relationships"><Relationship Id="rId1" Type="http://schemas.microsoft.com/office/2006/relationships/activeXControlBinary" Target="activeX27.bin"/></Relationships>
</file>

<file path=word/activeX/_rels/activeX28.xml.rels><?xml version="1.0" encoding="UTF-8" standalone="yes"?>
<Relationships xmlns="http://schemas.openxmlformats.org/package/2006/relationships"><Relationship Id="rId1" Type="http://schemas.microsoft.com/office/2006/relationships/activeXControlBinary" Target="activeX28.bin"/></Relationships>
</file>

<file path=word/activeX/_rels/activeX29.xml.rels><?xml version="1.0" encoding="UTF-8" standalone="yes"?>
<Relationships xmlns="http://schemas.openxmlformats.org/package/2006/relationships"><Relationship Id="rId1" Type="http://schemas.microsoft.com/office/2006/relationships/activeXControlBinary" Target="activeX29.bin"/></Relationships>
</file>

<file path=word/activeX/_rels/activeX30.xml.rels><?xml version="1.0" encoding="UTF-8" standalone="yes"?>
<Relationships xmlns="http://schemas.openxmlformats.org/package/2006/relationships"><Relationship Id="rId1" Type="http://schemas.microsoft.com/office/2006/relationships/activeXControlBinary" Target="activeX30.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activeX/activeX4.xml><?xml version="1.0" encoding="utf-8"?>
<ax:ocx xmlns:ax="http://schemas.microsoft.com/office/2006/activeX" xmlns:r="http://schemas.openxmlformats.org/officeDocument/2006/relationships" ax:classid="{5512D11A-5CC6-11CF-8D67-00AA00BDCE1D}" ax:persistence="persistStream" r:id="rId1"/>
</file>

<file path=word/activeX/activeX5.xml><?xml version="1.0" encoding="utf-8"?>
<ax:ocx xmlns:ax="http://schemas.microsoft.com/office/2006/activeX" xmlns:r="http://schemas.openxmlformats.org/officeDocument/2006/relationships" ax:classid="{5512D11A-5CC6-11CF-8D67-00AA00BDCE1D}" ax:persistence="persistStream" r:id="rId1"/>
</file>

<file path=word/activeX/activeX6.xml><?xml version="1.0" encoding="utf-8"?>
<ax:ocx xmlns:ax="http://schemas.microsoft.com/office/2006/activeX" xmlns:r="http://schemas.openxmlformats.org/officeDocument/2006/relationships" ax:classid="{5512D11A-5CC6-11CF-8D67-00AA00BDCE1D}" ax:persistence="persistStream" r:id="rId1"/>
</file>

<file path=word/activeX/activeX7.xml><?xml version="1.0" encoding="utf-8"?>
<ax:ocx xmlns:ax="http://schemas.microsoft.com/office/2006/activeX" xmlns:r="http://schemas.openxmlformats.org/officeDocument/2006/relationships" ax:classid="{5512D11A-5CC6-11CF-8D67-00AA00BDCE1D}" ax:persistence="persistStream" r:id="rId1"/>
</file>

<file path=word/activeX/activeX8.xml><?xml version="1.0" encoding="utf-8"?>
<ax:ocx xmlns:ax="http://schemas.microsoft.com/office/2006/activeX" xmlns:r="http://schemas.openxmlformats.org/officeDocument/2006/relationships" ax:classid="{5512D11A-5CC6-11CF-8D67-00AA00BDCE1D}" ax:persistence="persistStream" r:id="rId1"/>
</file>

<file path=word/activeX/activeX9.xml><?xml version="1.0" encoding="utf-8"?>
<ax:ocx xmlns:ax="http://schemas.microsoft.com/office/2006/activeX" xmlns:r="http://schemas.openxmlformats.org/officeDocument/2006/relationships" ax:classid="{5512D11A-5CC6-11CF-8D67-00AA00BDCE1D}" ax:persistence="persistStream" r:id="rId1"/>
</file>

<file path=word/activeX/activeX10.xml><?xml version="1.0" encoding="utf-8"?>
<ax:ocx xmlns:ax="http://schemas.microsoft.com/office/2006/activeX" xmlns:r="http://schemas.openxmlformats.org/officeDocument/2006/relationships" ax:classid="{5512D11A-5CC6-11CF-8D67-00AA00BDCE1D}" ax:persistence="persistStream" r:id="rId1"/>
</file>

<file path=word/activeX/activeX11.xml><?xml version="1.0" encoding="utf-8"?>
<ax:ocx xmlns:ax="http://schemas.microsoft.com/office/2006/activeX" xmlns:r="http://schemas.openxmlformats.org/officeDocument/2006/relationships" ax:classid="{5512D11A-5CC6-11CF-8D67-00AA00BDCE1D}" ax:persistence="persistStream" r:id="rId1"/>
</file>

<file path=word/activeX/activeX12.xml><?xml version="1.0" encoding="utf-8"?>
<ax:ocx xmlns:ax="http://schemas.microsoft.com/office/2006/activeX" xmlns:r="http://schemas.openxmlformats.org/officeDocument/2006/relationships" ax:classid="{5512D11A-5CC6-11CF-8D67-00AA00BDCE1D}" ax:persistence="persistStream" r:id="rId1"/>
</file>

<file path=word/activeX/activeX13.xml><?xml version="1.0" encoding="utf-8"?>
<ax:ocx xmlns:ax="http://schemas.microsoft.com/office/2006/activeX" xmlns:r="http://schemas.openxmlformats.org/officeDocument/2006/relationships" ax:classid="{5512D11A-5CC6-11CF-8D67-00AA00BDCE1D}" ax:persistence="persistStream" r:id="rId1"/>
</file>

<file path=word/activeX/activeX14.xml><?xml version="1.0" encoding="utf-8"?>
<ax:ocx xmlns:ax="http://schemas.microsoft.com/office/2006/activeX" xmlns:r="http://schemas.openxmlformats.org/officeDocument/2006/relationships" ax:classid="{5512D11A-5CC6-11CF-8D67-00AA00BDCE1D}" ax:persistence="persistStream" r:id="rId1"/>
</file>

<file path=word/activeX/activeX15.xml><?xml version="1.0" encoding="utf-8"?>
<ax:ocx xmlns:ax="http://schemas.microsoft.com/office/2006/activeX" xmlns:r="http://schemas.openxmlformats.org/officeDocument/2006/relationships" ax:classid="{5512D11A-5CC6-11CF-8D67-00AA00BDCE1D}" ax:persistence="persistStream" r:id="rId1"/>
</file>

<file path=word/activeX/activeX16.xml><?xml version="1.0" encoding="utf-8"?>
<ax:ocx xmlns:ax="http://schemas.microsoft.com/office/2006/activeX" xmlns:r="http://schemas.openxmlformats.org/officeDocument/2006/relationships" ax:classid="{5512D11A-5CC6-11CF-8D67-00AA00BDCE1D}" ax:persistence="persistStream" r:id="rId1"/>
</file>

<file path=word/activeX/activeX17.xml><?xml version="1.0" encoding="utf-8"?>
<ax:ocx xmlns:ax="http://schemas.microsoft.com/office/2006/activeX" xmlns:r="http://schemas.openxmlformats.org/officeDocument/2006/relationships" ax:classid="{5512D11A-5CC6-11CF-8D67-00AA00BDCE1D}" ax:persistence="persistStream" r:id="rId1"/>
</file>

<file path=word/activeX/activeX18.xml><?xml version="1.0" encoding="utf-8"?>
<ax:ocx xmlns:ax="http://schemas.microsoft.com/office/2006/activeX" xmlns:r="http://schemas.openxmlformats.org/officeDocument/2006/relationships" ax:classid="{5512D11A-5CC6-11CF-8D67-00AA00BDCE1D}" ax:persistence="persistStream" r:id="rId1"/>
</file>

<file path=word/activeX/activeX19.xml><?xml version="1.0" encoding="utf-8"?>
<ax:ocx xmlns:ax="http://schemas.microsoft.com/office/2006/activeX" xmlns:r="http://schemas.openxmlformats.org/officeDocument/2006/relationships" ax:classid="{5512D11A-5CC6-11CF-8D67-00AA00BDCE1D}" ax:persistence="persistStream" r:id="rId1"/>
</file>

<file path=word/activeX/activeX20.xml><?xml version="1.0" encoding="utf-8"?>
<ax:ocx xmlns:ax="http://schemas.microsoft.com/office/2006/activeX" xmlns:r="http://schemas.openxmlformats.org/officeDocument/2006/relationships" ax:classid="{5512D122-5CC6-11CF-8D67-00AA00BDCE1D}" ax:persistence="persistStream" r:id="rId1"/>
</file>

<file path=word/activeX/activeX21.xml><?xml version="1.0" encoding="utf-8"?>
<ax:ocx xmlns:ax="http://schemas.microsoft.com/office/2006/activeX" xmlns:r="http://schemas.openxmlformats.org/officeDocument/2006/relationships" ax:classid="{5512D11A-5CC6-11CF-8D67-00AA00BDCE1D}" ax:persistence="persistStream" r:id="rId1"/>
</file>

<file path=word/activeX/activeX22.xml><?xml version="1.0" encoding="utf-8"?>
<ax:ocx xmlns:ax="http://schemas.microsoft.com/office/2006/activeX" xmlns:r="http://schemas.openxmlformats.org/officeDocument/2006/relationships" ax:classid="{5512D11A-5CC6-11CF-8D67-00AA00BDCE1D}" ax:persistence="persistStream" r:id="rId1"/>
</file>

<file path=word/activeX/activeX23.xml><?xml version="1.0" encoding="utf-8"?>
<ax:ocx xmlns:ax="http://schemas.microsoft.com/office/2006/activeX" xmlns:r="http://schemas.openxmlformats.org/officeDocument/2006/relationships" ax:classid="{5512D11A-5CC6-11CF-8D67-00AA00BDCE1D}" ax:persistence="persistStream" r:id="rId1"/>
</file>

<file path=word/activeX/activeX24.xml><?xml version="1.0" encoding="utf-8"?>
<ax:ocx xmlns:ax="http://schemas.microsoft.com/office/2006/activeX" xmlns:r="http://schemas.openxmlformats.org/officeDocument/2006/relationships" ax:classid="{5512D11A-5CC6-11CF-8D67-00AA00BDCE1D}" ax:persistence="persistStream" r:id="rId1"/>
</file>

<file path=word/activeX/activeX25.xml><?xml version="1.0" encoding="utf-8"?>
<ax:ocx xmlns:ax="http://schemas.microsoft.com/office/2006/activeX" xmlns:r="http://schemas.openxmlformats.org/officeDocument/2006/relationships" ax:classid="{5512D11A-5CC6-11CF-8D67-00AA00BDCE1D}" ax:persistence="persistStream" r:id="rId1"/>
</file>

<file path=word/activeX/activeX26.xml><?xml version="1.0" encoding="utf-8"?>
<ax:ocx xmlns:ax="http://schemas.microsoft.com/office/2006/activeX" xmlns:r="http://schemas.openxmlformats.org/officeDocument/2006/relationships" ax:classid="{5512D11A-5CC6-11CF-8D67-00AA00BDCE1D}" ax:persistence="persistStream" r:id="rId1"/>
</file>

<file path=word/activeX/activeX27.xml><?xml version="1.0" encoding="utf-8"?>
<ax:ocx xmlns:ax="http://schemas.microsoft.com/office/2006/activeX" xmlns:r="http://schemas.openxmlformats.org/officeDocument/2006/relationships" ax:classid="{5512D11A-5CC6-11CF-8D67-00AA00BDCE1D}" ax:persistence="persistStream" r:id="rId1"/>
</file>

<file path=word/activeX/activeX28.xml><?xml version="1.0" encoding="utf-8"?>
<ax:ocx xmlns:ax="http://schemas.microsoft.com/office/2006/activeX" xmlns:r="http://schemas.openxmlformats.org/officeDocument/2006/relationships" ax:classid="{5512D11A-5CC6-11CF-8D67-00AA00BDCE1D}" ax:persistence="persistStream" r:id="rId1"/>
</file>

<file path=word/activeX/activeX29.xml><?xml version="1.0" encoding="utf-8"?>
<ax:ocx xmlns:ax="http://schemas.microsoft.com/office/2006/activeX" xmlns:r="http://schemas.openxmlformats.org/officeDocument/2006/relationships" ax:classid="{5512D11A-5CC6-11CF-8D67-00AA00BDCE1D}" ax:persistence="persistStream" r:id="rId1"/>
</file>

<file path=word/activeX/activeX30.xml><?xml version="1.0" encoding="utf-8"?>
<ax:ocx xmlns:ax="http://schemas.microsoft.com/office/2006/activeX" xmlns:r="http://schemas.openxmlformats.org/officeDocument/2006/relationships" ax:classid="{5512D11A-5CC6-11CF-8D67-00AA00BDCE1D}" ax:persistence="persistStream" r:id="rId1"/>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134</TotalTime>
  <Pages>40</Pages>
  <Words>14240</Words>
  <Characters>78326</Characters>
  <Application>Microsoft Office Word</Application>
  <DocSecurity>0</DocSecurity>
  <Lines>652</Lines>
  <Paragraphs>184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92382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Cuenta Microsoft</dc:creator>
  <cp:keywords/>
  <dc:description/>
  <cp:lastModifiedBy>Cuenta Microsoft</cp:lastModifiedBy>
  <cp:revision>5</cp:revision>
  <cp:lastPrinted>2023-03-15T14:36:00Z</cp:lastPrinted>
  <dcterms:created xsi:type="dcterms:W3CDTF">2023-03-10T15:00:00Z</dcterms:created>
  <dcterms:modified xsi:type="dcterms:W3CDTF">2023-03-15T14:40:00Z</dcterms:modified>
</cp:coreProperties>
</file>